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28BE" w:rsidRPr="003A28BE" w:rsidRDefault="003A28BE" w:rsidP="003A28BE">
      <w:pPr>
        <w:pStyle w:val="4"/>
        <w:tabs>
          <w:tab w:val="left" w:pos="851"/>
        </w:tabs>
        <w:spacing w:before="0" w:beforeAutospacing="0" w:after="0" w:afterAutospacing="0"/>
        <w:jc w:val="center"/>
        <w:rPr>
          <w:sz w:val="28"/>
          <w:szCs w:val="28"/>
        </w:rPr>
      </w:pPr>
      <w:r w:rsidRPr="003A28BE">
        <w:rPr>
          <w:sz w:val="28"/>
          <w:szCs w:val="28"/>
        </w:rPr>
        <w:t>Региональная Кадастровая палата сообщает о проведении лекции</w:t>
      </w:r>
    </w:p>
    <w:p w:rsidR="003A28BE" w:rsidRDefault="003A28BE" w:rsidP="003A28BE">
      <w:pPr>
        <w:pStyle w:val="4"/>
        <w:tabs>
          <w:tab w:val="left" w:pos="851"/>
        </w:tabs>
        <w:spacing w:before="0" w:beforeAutospacing="0" w:after="0" w:afterAutospacing="0"/>
        <w:ind w:firstLine="709"/>
        <w:rPr>
          <w:b w:val="0"/>
        </w:rPr>
      </w:pPr>
    </w:p>
    <w:p w:rsidR="003A28BE" w:rsidRPr="0069552B" w:rsidRDefault="003A28BE" w:rsidP="003A28BE">
      <w:pPr>
        <w:pStyle w:val="4"/>
        <w:tabs>
          <w:tab w:val="left" w:pos="851"/>
        </w:tabs>
        <w:spacing w:before="0" w:beforeAutospacing="0" w:after="0" w:afterAutospacing="0"/>
        <w:ind w:firstLine="709"/>
        <w:jc w:val="both"/>
        <w:rPr>
          <w:b w:val="0"/>
        </w:rPr>
      </w:pPr>
      <w:r w:rsidRPr="0069552B">
        <w:rPr>
          <w:b w:val="0"/>
        </w:rPr>
        <w:t>В пятницу,</w:t>
      </w:r>
      <w:r w:rsidRPr="0069552B">
        <w:t xml:space="preserve"> </w:t>
      </w:r>
      <w:r w:rsidRPr="0069552B">
        <w:rPr>
          <w:b w:val="0"/>
        </w:rPr>
        <w:t>21 июня, в учреждении запланировано проведение лекции</w:t>
      </w:r>
      <w:r w:rsidRPr="0069552B">
        <w:t xml:space="preserve"> </w:t>
      </w:r>
      <w:r w:rsidRPr="0069552B">
        <w:rPr>
          <w:b w:val="0"/>
        </w:rPr>
        <w:t>по актуальным вопросам государственного кадастрового учета земельных участков, порядка внесения в Единый государственный реестр недвижимости информации о территориальных зонах и зонах с особыми условиями использования территорий.</w:t>
      </w:r>
    </w:p>
    <w:p w:rsidR="003A28BE" w:rsidRPr="0069552B" w:rsidRDefault="003A28BE" w:rsidP="003A28BE">
      <w:pPr>
        <w:pStyle w:val="4"/>
        <w:tabs>
          <w:tab w:val="left" w:pos="851"/>
        </w:tabs>
        <w:spacing w:before="0" w:beforeAutospacing="0" w:after="0" w:afterAutospacing="0"/>
        <w:ind w:firstLine="709"/>
        <w:jc w:val="both"/>
        <w:rPr>
          <w:b w:val="0"/>
        </w:rPr>
      </w:pPr>
      <w:r w:rsidRPr="0069552B">
        <w:rPr>
          <w:b w:val="0"/>
        </w:rPr>
        <w:t xml:space="preserve">Лекция состоится по адресу: </w:t>
      </w:r>
      <w:proofErr w:type="gramStart"/>
      <w:r w:rsidRPr="0069552B">
        <w:rPr>
          <w:b w:val="0"/>
        </w:rPr>
        <w:t>г</w:t>
      </w:r>
      <w:proofErr w:type="gramEnd"/>
      <w:r w:rsidRPr="0069552B">
        <w:rPr>
          <w:b w:val="0"/>
        </w:rPr>
        <w:t xml:space="preserve">. Новосибирск, ул. Пархоменко, 7, </w:t>
      </w:r>
      <w:proofErr w:type="spellStart"/>
      <w:r w:rsidRPr="0069552B">
        <w:rPr>
          <w:b w:val="0"/>
        </w:rPr>
        <w:t>каб</w:t>
      </w:r>
      <w:proofErr w:type="spellEnd"/>
      <w:r w:rsidRPr="0069552B">
        <w:rPr>
          <w:b w:val="0"/>
        </w:rPr>
        <w:t xml:space="preserve">. 304. О точном времени проведения лекции будет дополнительно сообщено зарегистрированным на лекцию участникам. </w:t>
      </w:r>
    </w:p>
    <w:p w:rsidR="000C6775" w:rsidRDefault="003A28BE" w:rsidP="000C6775">
      <w:pPr>
        <w:spacing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552B">
        <w:rPr>
          <w:rFonts w:ascii="Times New Roman" w:hAnsi="Times New Roman" w:cs="Times New Roman"/>
          <w:sz w:val="24"/>
          <w:szCs w:val="24"/>
        </w:rPr>
        <w:t xml:space="preserve">По вопросам участия необходимо обращаться в Кадастровую палату по региону в рабочее время по телефону: </w:t>
      </w:r>
      <w:r>
        <w:rPr>
          <w:rFonts w:ascii="Times New Roman" w:hAnsi="Times New Roman" w:cs="Times New Roman"/>
          <w:sz w:val="24"/>
          <w:szCs w:val="24"/>
        </w:rPr>
        <w:t>+7</w:t>
      </w:r>
      <w:r w:rsidRPr="0069552B">
        <w:rPr>
          <w:rFonts w:ascii="Times New Roman" w:hAnsi="Times New Roman" w:cs="Times New Roman"/>
          <w:sz w:val="24"/>
          <w:szCs w:val="24"/>
        </w:rPr>
        <w:t xml:space="preserve">(383)349-95-69, вн. 2602. Заявки для участия направлять на электронную почту: </w:t>
      </w:r>
      <w:hyperlink r:id="rId8" w:history="1">
        <w:r w:rsidRPr="0069552B">
          <w:rPr>
            <w:rFonts w:ascii="Times New Roman" w:hAnsi="Times New Roman" w:cs="Times New Roman"/>
            <w:sz w:val="24"/>
            <w:szCs w:val="24"/>
          </w:rPr>
          <w:t>seminar@54.kadastr.ru</w:t>
        </w:r>
      </w:hyperlink>
      <w:r w:rsidRPr="0069552B">
        <w:rPr>
          <w:rFonts w:ascii="Times New Roman" w:hAnsi="Times New Roman" w:cs="Times New Roman"/>
          <w:sz w:val="24"/>
          <w:szCs w:val="24"/>
        </w:rPr>
        <w:t>. Заявки принимаются до 18 июня</w:t>
      </w:r>
      <w:r w:rsidRPr="0069552B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3A28BE" w:rsidRPr="003A28BE" w:rsidRDefault="003A28BE" w:rsidP="003A28BE">
      <w:pPr>
        <w:spacing w:line="240" w:lineRule="auto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3A28BE">
        <w:rPr>
          <w:rFonts w:ascii="Times New Roman" w:hAnsi="Times New Roman" w:cs="Times New Roman"/>
          <w:i/>
          <w:sz w:val="20"/>
          <w:szCs w:val="20"/>
        </w:rPr>
        <w:t>Материал предоставлен пресс-службой Кадастровой палаты по Новосибирской области.</w:t>
      </w:r>
    </w:p>
    <w:p w:rsidR="00D82973" w:rsidRDefault="00D82973" w:rsidP="00D82973">
      <w:pPr>
        <w:spacing w:after="0" w:line="240" w:lineRule="auto"/>
        <w:ind w:left="142"/>
        <w:jc w:val="both"/>
        <w:rPr>
          <w:sz w:val="18"/>
          <w:szCs w:val="18"/>
        </w:rPr>
      </w:pPr>
    </w:p>
    <w:p w:rsidR="00A8510D" w:rsidRPr="00D82973" w:rsidRDefault="00A8510D" w:rsidP="00D82973">
      <w:pPr>
        <w:spacing w:after="0" w:line="240" w:lineRule="auto"/>
        <w:ind w:left="142"/>
        <w:jc w:val="both"/>
        <w:rPr>
          <w:sz w:val="18"/>
          <w:szCs w:val="18"/>
        </w:rPr>
      </w:pPr>
    </w:p>
    <w:sectPr w:rsidR="00A8510D" w:rsidRPr="00D82973" w:rsidSect="00B94D63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059D" w:rsidRDefault="00A7059D" w:rsidP="00A7059D">
      <w:pPr>
        <w:spacing w:after="0" w:line="240" w:lineRule="auto"/>
      </w:pPr>
      <w:r>
        <w:separator/>
      </w:r>
    </w:p>
  </w:endnote>
  <w:end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740B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>
      <w:rPr>
        <w:rFonts w:eastAsia="Calibri" w:cs="Segoe UI"/>
        <w:sz w:val="17"/>
        <w:szCs w:val="17"/>
        <w:lang w:eastAsia="en-US"/>
      </w:rPr>
      <w:t>Контакты пресс-службы</w:t>
    </w:r>
  </w:p>
  <w:p w:rsidR="006C740B" w:rsidRDefault="002866C7" w:rsidP="006C740B">
    <w:pPr>
      <w:spacing w:after="0" w:line="240" w:lineRule="auto"/>
      <w:ind w:left="142" w:firstLine="284"/>
      <w:jc w:val="right"/>
      <w:rPr>
        <w:rFonts w:cs="Times New Roman"/>
        <w:sz w:val="17"/>
        <w:szCs w:val="17"/>
      </w:rPr>
    </w:pPr>
    <w:r>
      <w:rPr>
        <w:rFonts w:cs="Times New Roman"/>
        <w:sz w:val="17"/>
        <w:szCs w:val="17"/>
      </w:rPr>
      <w:t>Кадастровой палаты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cs="Times New Roman"/>
        <w:sz w:val="17"/>
        <w:szCs w:val="17"/>
      </w:rPr>
      <w:t>по Новосибирской области</w:t>
    </w:r>
    <w:r w:rsidRPr="00266DBD">
      <w:rPr>
        <w:rFonts w:eastAsia="Calibri" w:cs="Segoe UI"/>
        <w:sz w:val="17"/>
        <w:szCs w:val="17"/>
        <w:lang w:eastAsia="en-US"/>
      </w:rPr>
      <w:t>: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eastAsia="Calibri" w:cs="Segoe UI"/>
        <w:sz w:val="17"/>
        <w:szCs w:val="17"/>
        <w:lang w:eastAsia="en-US"/>
      </w:rPr>
      <w:t>(383) 34</w:t>
    </w:r>
    <w:r w:rsidR="00F41EFF">
      <w:rPr>
        <w:rFonts w:eastAsia="Calibri" w:cs="Segoe UI"/>
        <w:sz w:val="17"/>
        <w:szCs w:val="17"/>
        <w:lang w:eastAsia="en-US"/>
      </w:rPr>
      <w:t>9</w:t>
    </w:r>
    <w:r w:rsidRPr="00266DBD">
      <w:rPr>
        <w:rFonts w:eastAsia="Calibri" w:cs="Segoe UI"/>
        <w:sz w:val="17"/>
        <w:szCs w:val="17"/>
        <w:lang w:eastAsia="en-US"/>
      </w:rPr>
      <w:t>-</w:t>
    </w:r>
    <w:r w:rsidR="00F41EFF">
      <w:rPr>
        <w:rFonts w:eastAsia="Calibri" w:cs="Segoe UI"/>
        <w:sz w:val="17"/>
        <w:szCs w:val="17"/>
        <w:lang w:eastAsia="en-US"/>
      </w:rPr>
      <w:t>95</w:t>
    </w:r>
    <w:r w:rsidRPr="00266DBD">
      <w:rPr>
        <w:rFonts w:eastAsia="Calibri" w:cs="Segoe UI"/>
        <w:sz w:val="17"/>
        <w:szCs w:val="17"/>
        <w:lang w:eastAsia="en-US"/>
      </w:rPr>
      <w:t>-</w:t>
    </w:r>
    <w:r w:rsidR="00F41EFF">
      <w:rPr>
        <w:rFonts w:eastAsia="Calibri" w:cs="Segoe UI"/>
        <w:sz w:val="17"/>
        <w:szCs w:val="17"/>
        <w:lang w:eastAsia="en-US"/>
      </w:rPr>
      <w:t>6</w:t>
    </w:r>
    <w:r w:rsidRPr="00266DBD">
      <w:rPr>
        <w:rFonts w:eastAsia="Calibri" w:cs="Segoe UI"/>
        <w:sz w:val="17"/>
        <w:szCs w:val="17"/>
        <w:lang w:eastAsia="en-US"/>
      </w:rPr>
      <w:t>9</w:t>
    </w:r>
    <w:r w:rsidR="00F41EFF">
      <w:rPr>
        <w:rFonts w:eastAsia="Calibri" w:cs="Segoe UI"/>
        <w:sz w:val="17"/>
        <w:szCs w:val="17"/>
        <w:lang w:eastAsia="en-US"/>
      </w:rPr>
      <w:t xml:space="preserve"> (доб.2100)</w:t>
    </w:r>
  </w:p>
  <w:p w:rsidR="006C740B" w:rsidRPr="006C740B" w:rsidRDefault="00610BE4" w:rsidP="006C740B">
    <w:pPr>
      <w:spacing w:after="0" w:line="240" w:lineRule="auto"/>
      <w:ind w:left="142" w:firstLine="284"/>
      <w:jc w:val="right"/>
      <w:rPr>
        <w:sz w:val="17"/>
        <w:szCs w:val="17"/>
      </w:rPr>
    </w:pPr>
    <w:hyperlink r:id="rId1" w:history="1">
      <w:r w:rsidR="001205AE" w:rsidRPr="005B5F9B">
        <w:rPr>
          <w:rStyle w:val="a9"/>
          <w:sz w:val="17"/>
          <w:szCs w:val="17"/>
          <w:lang w:val="en-US"/>
        </w:rPr>
        <w:t>press</w:t>
      </w:r>
      <w:r w:rsidR="001205AE" w:rsidRPr="005B5F9B">
        <w:rPr>
          <w:rStyle w:val="a9"/>
          <w:sz w:val="17"/>
          <w:szCs w:val="17"/>
        </w:rPr>
        <w:t>@54.</w:t>
      </w:r>
      <w:r w:rsidR="001205AE" w:rsidRPr="005B5F9B">
        <w:rPr>
          <w:rStyle w:val="a9"/>
          <w:sz w:val="17"/>
          <w:szCs w:val="17"/>
          <w:lang w:val="en-US"/>
        </w:rPr>
        <w:t>kadastr</w:t>
      </w:r>
      <w:r w:rsidR="001205AE" w:rsidRPr="005B5F9B">
        <w:rPr>
          <w:rStyle w:val="a9"/>
          <w:sz w:val="17"/>
          <w:szCs w:val="17"/>
        </w:rPr>
        <w:t>.</w:t>
      </w:r>
      <w:r w:rsidR="001205AE" w:rsidRPr="005B5F9B">
        <w:rPr>
          <w:rStyle w:val="a9"/>
          <w:sz w:val="17"/>
          <w:szCs w:val="17"/>
          <w:lang w:val="en-US"/>
        </w:rPr>
        <w:t>ru</w:t>
      </w:r>
    </w:hyperlink>
  </w:p>
  <w:p w:rsidR="00266DBD" w:rsidRDefault="00266DB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059D" w:rsidRDefault="00A7059D" w:rsidP="00A7059D">
      <w:pPr>
        <w:spacing w:after="0" w:line="240" w:lineRule="auto"/>
      </w:pPr>
      <w:r>
        <w:separator/>
      </w:r>
    </w:p>
  </w:footnote>
  <w:foot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610BE4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8" o:spid="_x0000_s2053" type="#_x0000_t75" style="position:absolute;margin-left:0;margin-top:0;width:467.65pt;height:454.85pt;z-index:-251657216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415E" w:rsidRDefault="00A8510D">
    <w:pPr>
      <w:pStyle w:val="a3"/>
    </w:pPr>
    <w:r>
      <w:rPr>
        <w:noProof/>
        <w:lang w:eastAsia="ru-RU"/>
      </w:rPr>
      <w:drawing>
        <wp:inline distT="0" distB="0" distL="0" distR="0">
          <wp:extent cx="1940155" cy="790575"/>
          <wp:effectExtent l="19050" t="0" r="2945" b="0"/>
          <wp:docPr id="1" name="Рисунок 2" descr="\\Serv9\_ОБМЕН_\_Отдел контроля и Анализа\!СМИ\ИЗОБРАЖЕНИЯ\Logo FK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Serv9\_ОБМЕН_\_Отдел контроля и Анализа\!СМИ\ИЗОБРАЖЕНИЯ\Logo FKP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0155" cy="7905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A7059D" w:rsidRDefault="00A7059D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610BE4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7" o:spid="_x0000_s2052" type="#_x0000_t75" style="position:absolute;margin-left:0;margin-top:0;width:467.65pt;height:454.85pt;z-index:-251658240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alt="👍" style="width:.75pt;height:.75pt;visibility:visible;mso-wrap-style:square" o:bullet="t">
        <v:imagedata r:id="rId1" o:title="👍"/>
      </v:shape>
    </w:pict>
  </w:numPicBullet>
  <w:abstractNum w:abstractNumId="0">
    <w:nsid w:val="59537B36"/>
    <w:multiLevelType w:val="hybridMultilevel"/>
    <w:tmpl w:val="80C0AEC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C907D3"/>
    <w:multiLevelType w:val="hybridMultilevel"/>
    <w:tmpl w:val="9A5C3848"/>
    <w:lvl w:ilvl="0" w:tplc="2B68C07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7C9122F1"/>
    <w:multiLevelType w:val="hybridMultilevel"/>
    <w:tmpl w:val="810AF6E0"/>
    <w:lvl w:ilvl="0" w:tplc="74E2A31C">
      <w:start w:val="1"/>
      <w:numFmt w:val="bullet"/>
      <w:lvlText w:val=""/>
      <w:lvlPicBulletId w:val="0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D458AF0A" w:tentative="1">
      <w:start w:val="1"/>
      <w:numFmt w:val="bullet"/>
      <w:lvlText w:val=""/>
      <w:lvlJc w:val="left"/>
      <w:pPr>
        <w:tabs>
          <w:tab w:val="num" w:pos="1648"/>
        </w:tabs>
        <w:ind w:left="1648" w:hanging="360"/>
      </w:pPr>
      <w:rPr>
        <w:rFonts w:ascii="Symbol" w:hAnsi="Symbol" w:hint="default"/>
      </w:rPr>
    </w:lvl>
    <w:lvl w:ilvl="2" w:tplc="9574302C" w:tentative="1">
      <w:start w:val="1"/>
      <w:numFmt w:val="bullet"/>
      <w:lvlText w:val=""/>
      <w:lvlJc w:val="left"/>
      <w:pPr>
        <w:tabs>
          <w:tab w:val="num" w:pos="2368"/>
        </w:tabs>
        <w:ind w:left="2368" w:hanging="360"/>
      </w:pPr>
      <w:rPr>
        <w:rFonts w:ascii="Symbol" w:hAnsi="Symbol" w:hint="default"/>
      </w:rPr>
    </w:lvl>
    <w:lvl w:ilvl="3" w:tplc="8DBE5AC0" w:tentative="1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 w:tplc="F3BC1B82" w:tentative="1">
      <w:start w:val="1"/>
      <w:numFmt w:val="bullet"/>
      <w:lvlText w:val=""/>
      <w:lvlJc w:val="left"/>
      <w:pPr>
        <w:tabs>
          <w:tab w:val="num" w:pos="3808"/>
        </w:tabs>
        <w:ind w:left="3808" w:hanging="360"/>
      </w:pPr>
      <w:rPr>
        <w:rFonts w:ascii="Symbol" w:hAnsi="Symbol" w:hint="default"/>
      </w:rPr>
    </w:lvl>
    <w:lvl w:ilvl="5" w:tplc="C4D0F090" w:tentative="1">
      <w:start w:val="1"/>
      <w:numFmt w:val="bullet"/>
      <w:lvlText w:val=""/>
      <w:lvlJc w:val="left"/>
      <w:pPr>
        <w:tabs>
          <w:tab w:val="num" w:pos="4528"/>
        </w:tabs>
        <w:ind w:left="4528" w:hanging="360"/>
      </w:pPr>
      <w:rPr>
        <w:rFonts w:ascii="Symbol" w:hAnsi="Symbol" w:hint="default"/>
      </w:rPr>
    </w:lvl>
    <w:lvl w:ilvl="6" w:tplc="4698BD4C" w:tentative="1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 w:tplc="830CE9C0" w:tentative="1">
      <w:start w:val="1"/>
      <w:numFmt w:val="bullet"/>
      <w:lvlText w:val=""/>
      <w:lvlJc w:val="left"/>
      <w:pPr>
        <w:tabs>
          <w:tab w:val="num" w:pos="5968"/>
        </w:tabs>
        <w:ind w:left="5968" w:hanging="360"/>
      </w:pPr>
      <w:rPr>
        <w:rFonts w:ascii="Symbol" w:hAnsi="Symbol" w:hint="default"/>
      </w:rPr>
    </w:lvl>
    <w:lvl w:ilvl="8" w:tplc="1C622730" w:tentative="1">
      <w:start w:val="1"/>
      <w:numFmt w:val="bullet"/>
      <w:lvlText w:val=""/>
      <w:lvlJc w:val="left"/>
      <w:pPr>
        <w:tabs>
          <w:tab w:val="num" w:pos="6688"/>
        </w:tabs>
        <w:ind w:left="6688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7059D"/>
    <w:rsid w:val="000C6775"/>
    <w:rsid w:val="001205AE"/>
    <w:rsid w:val="00170B0D"/>
    <w:rsid w:val="0018070E"/>
    <w:rsid w:val="00266DBD"/>
    <w:rsid w:val="002866C7"/>
    <w:rsid w:val="002D2570"/>
    <w:rsid w:val="00353854"/>
    <w:rsid w:val="003A28BE"/>
    <w:rsid w:val="003E6480"/>
    <w:rsid w:val="00405FF5"/>
    <w:rsid w:val="004126C1"/>
    <w:rsid w:val="004D7657"/>
    <w:rsid w:val="00543941"/>
    <w:rsid w:val="0054616B"/>
    <w:rsid w:val="00551784"/>
    <w:rsid w:val="005A415E"/>
    <w:rsid w:val="00610BE4"/>
    <w:rsid w:val="0065402A"/>
    <w:rsid w:val="006C740B"/>
    <w:rsid w:val="007B12EB"/>
    <w:rsid w:val="00806C7D"/>
    <w:rsid w:val="00831045"/>
    <w:rsid w:val="00831792"/>
    <w:rsid w:val="00864160"/>
    <w:rsid w:val="00942FD8"/>
    <w:rsid w:val="00A26900"/>
    <w:rsid w:val="00A7059D"/>
    <w:rsid w:val="00A8510D"/>
    <w:rsid w:val="00AF5AB7"/>
    <w:rsid w:val="00B10F6A"/>
    <w:rsid w:val="00B94D63"/>
    <w:rsid w:val="00CB2D01"/>
    <w:rsid w:val="00D82973"/>
    <w:rsid w:val="00E05B96"/>
    <w:rsid w:val="00EC76E5"/>
    <w:rsid w:val="00F07814"/>
    <w:rsid w:val="00F41EFF"/>
    <w:rsid w:val="00F5080C"/>
    <w:rsid w:val="00F72F4B"/>
    <w:rsid w:val="00F855BE"/>
    <w:rsid w:val="00FA78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6E5"/>
    <w:rPr>
      <w:rFonts w:eastAsiaTheme="minorEastAsia"/>
      <w:lang w:eastAsia="ru-RU"/>
    </w:rPr>
  </w:style>
  <w:style w:type="paragraph" w:styleId="4">
    <w:name w:val="heading 4"/>
    <w:basedOn w:val="a"/>
    <w:link w:val="40"/>
    <w:uiPriority w:val="9"/>
    <w:qFormat/>
    <w:rsid w:val="003A28B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7059D"/>
  </w:style>
  <w:style w:type="paragraph" w:styleId="a5">
    <w:name w:val="footer"/>
    <w:basedOn w:val="a"/>
    <w:link w:val="a6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7059D"/>
  </w:style>
  <w:style w:type="paragraph" w:styleId="a7">
    <w:name w:val="Balloon Text"/>
    <w:basedOn w:val="a"/>
    <w:link w:val="a8"/>
    <w:uiPriority w:val="99"/>
    <w:semiHidden/>
    <w:unhideWhenUsed/>
    <w:rsid w:val="00A705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059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EC76E5"/>
    <w:rPr>
      <w:color w:val="0000FF" w:themeColor="hyperlink"/>
      <w:u w:val="single"/>
    </w:rPr>
  </w:style>
  <w:style w:type="paragraph" w:styleId="aa">
    <w:name w:val="List Paragraph"/>
    <w:basedOn w:val="a"/>
    <w:link w:val="ab"/>
    <w:uiPriority w:val="99"/>
    <w:qFormat/>
    <w:rsid w:val="00F5080C"/>
    <w:pPr>
      <w:ind w:left="720"/>
      <w:contextualSpacing/>
    </w:pPr>
    <w:rPr>
      <w:rFonts w:eastAsiaTheme="minorHAnsi"/>
      <w:lang w:eastAsia="en-US"/>
    </w:rPr>
  </w:style>
  <w:style w:type="paragraph" w:customStyle="1" w:styleId="ConsPlusNormal">
    <w:name w:val="ConsPlusNormal"/>
    <w:rsid w:val="00F5080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sz w:val="24"/>
      <w:szCs w:val="24"/>
    </w:rPr>
  </w:style>
  <w:style w:type="paragraph" w:styleId="ac">
    <w:name w:val="Normal (Web)"/>
    <w:basedOn w:val="a"/>
    <w:uiPriority w:val="99"/>
    <w:unhideWhenUsed/>
    <w:rsid w:val="00F50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Абзац списка Знак"/>
    <w:basedOn w:val="a0"/>
    <w:link w:val="aa"/>
    <w:uiPriority w:val="99"/>
    <w:locked/>
    <w:rsid w:val="00F5080C"/>
  </w:style>
  <w:style w:type="character" w:customStyle="1" w:styleId="40">
    <w:name w:val="Заголовок 4 Знак"/>
    <w:basedOn w:val="a0"/>
    <w:link w:val="4"/>
    <w:uiPriority w:val="9"/>
    <w:rsid w:val="003A28B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minar@u54.rosreestr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ress@54.kadastr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923AAC-158C-4EE1-AAA3-48F5F5DF78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134</Words>
  <Characters>769</Characters>
  <Application>Microsoft Office Word</Application>
  <DocSecurity>0</DocSecurity>
  <Lines>6</Lines>
  <Paragraphs>1</Paragraphs>
  <ScaleCrop>false</ScaleCrop>
  <Company/>
  <LinksUpToDate>false</LinksUpToDate>
  <CharactersWithSpaces>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Korotich_SA</dc:creator>
  <cp:keywords/>
  <dc:description/>
  <cp:lastModifiedBy>Sidorova_LV</cp:lastModifiedBy>
  <cp:revision>39</cp:revision>
  <dcterms:created xsi:type="dcterms:W3CDTF">2016-04-07T02:40:00Z</dcterms:created>
  <dcterms:modified xsi:type="dcterms:W3CDTF">2019-06-10T04:00:00Z</dcterms:modified>
</cp:coreProperties>
</file>