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C8" w:rsidRDefault="000F77C8" w:rsidP="000F7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7C8">
        <w:rPr>
          <w:rFonts w:ascii="Times New Roman" w:hAnsi="Times New Roman" w:cs="Times New Roman"/>
          <w:sz w:val="28"/>
          <w:szCs w:val="28"/>
        </w:rPr>
        <w:t xml:space="preserve">Взяточничество – наиболее распространенное и опасное коррупционное преступление, посягающее на основы государственной власти, нарушающее нормальную управленческую деятельность государственных и муниципальных органов и учреждений, подрывающее их авторитет. </w:t>
      </w:r>
    </w:p>
    <w:p w:rsidR="000F77C8" w:rsidRDefault="000F77C8" w:rsidP="000F7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7C8">
        <w:rPr>
          <w:rFonts w:ascii="Times New Roman" w:hAnsi="Times New Roman" w:cs="Times New Roman"/>
          <w:sz w:val="28"/>
          <w:szCs w:val="28"/>
        </w:rPr>
        <w:t xml:space="preserve">В уголовном законодательстве определена ответственность в статье 291 Уголовного кодекса РФ «Дача взятки». </w:t>
      </w:r>
    </w:p>
    <w:p w:rsidR="000F77C8" w:rsidRDefault="000F77C8" w:rsidP="000F7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7C8">
        <w:rPr>
          <w:rFonts w:ascii="Times New Roman" w:hAnsi="Times New Roman" w:cs="Times New Roman"/>
          <w:sz w:val="28"/>
          <w:szCs w:val="28"/>
        </w:rPr>
        <w:t xml:space="preserve">Предметом взятки, как правило, являются материальные ценности, деньги, предметы, имущественная выгода или услуга, принимаемая должностным лицом за определенные действия или бездействие. </w:t>
      </w:r>
    </w:p>
    <w:p w:rsidR="000F77C8" w:rsidRDefault="000F77C8" w:rsidP="000F7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7C8">
        <w:rPr>
          <w:rFonts w:ascii="Times New Roman" w:hAnsi="Times New Roman" w:cs="Times New Roman"/>
          <w:sz w:val="28"/>
          <w:szCs w:val="28"/>
        </w:rPr>
        <w:t xml:space="preserve">Схемы дачи взяток бывают разными и необязательно для этого необходим физический контакт с взяткополучателем. </w:t>
      </w:r>
    </w:p>
    <w:p w:rsidR="000F77C8" w:rsidRDefault="000F77C8" w:rsidP="000F7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7C8">
        <w:rPr>
          <w:rFonts w:ascii="Times New Roman" w:hAnsi="Times New Roman" w:cs="Times New Roman"/>
          <w:sz w:val="28"/>
          <w:szCs w:val="28"/>
        </w:rPr>
        <w:t xml:space="preserve">Например, это может быть перевод на банковский счет или электронный кошелек с передачей взяткополучателю соответствующего кода или предоставление выгодного контракта организации, оформленной на «подставное лицо». </w:t>
      </w:r>
    </w:p>
    <w:p w:rsidR="000F77C8" w:rsidRDefault="000F77C8" w:rsidP="000F7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7C8">
        <w:rPr>
          <w:rFonts w:ascii="Times New Roman" w:hAnsi="Times New Roman" w:cs="Times New Roman"/>
          <w:sz w:val="28"/>
          <w:szCs w:val="28"/>
        </w:rPr>
        <w:t xml:space="preserve">В тот момент, когда должностное лицо либо с его согласия другое лицо приняли хотя бы часть ценностей, преступление считается оконченным. </w:t>
      </w:r>
    </w:p>
    <w:p w:rsidR="000F77C8" w:rsidRDefault="000F77C8" w:rsidP="000F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7C8">
        <w:rPr>
          <w:rFonts w:ascii="Times New Roman" w:hAnsi="Times New Roman" w:cs="Times New Roman"/>
          <w:sz w:val="28"/>
          <w:szCs w:val="28"/>
        </w:rPr>
        <w:t xml:space="preserve">Ответственность за совершение данного преступления наступает с 16 – летнего возраста. </w:t>
      </w:r>
    </w:p>
    <w:p w:rsidR="000F77C8" w:rsidRDefault="000F77C8" w:rsidP="000F7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7C8">
        <w:rPr>
          <w:rFonts w:ascii="Times New Roman" w:hAnsi="Times New Roman" w:cs="Times New Roman"/>
          <w:sz w:val="28"/>
          <w:szCs w:val="28"/>
        </w:rPr>
        <w:t xml:space="preserve">Максимальное наказание за дачу взятки по ст. 291 УК РФ установлено в виде 15 лет лишения свободы со штрафом в размере 70-кратной суммы взятки. </w:t>
      </w:r>
    </w:p>
    <w:p w:rsidR="000F77C8" w:rsidRDefault="000F77C8" w:rsidP="000F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7C8">
        <w:rPr>
          <w:rFonts w:ascii="Times New Roman" w:hAnsi="Times New Roman" w:cs="Times New Roman"/>
          <w:sz w:val="28"/>
          <w:szCs w:val="28"/>
        </w:rPr>
        <w:t>Государственная политика Российской Федерации направлена на искоренение такого явления как взяточничество, путем реализации основных принципов противодействия коррупции, указанных в ст. 3 Федерального закона «О противодействии коррупции», среди которых содержится принцип неотвратимости ответственности за коррупционные правонарушения; приоритетное применение мер по предупреждению коррупции; сотрудничество</w:t>
      </w:r>
      <w:r w:rsidRPr="000F77C8">
        <w:rPr>
          <w:rFonts w:ascii="Times New Roman" w:hAnsi="Times New Roman" w:cs="Times New Roman"/>
          <w:sz w:val="28"/>
          <w:szCs w:val="28"/>
        </w:rPr>
        <w:t xml:space="preserve"> </w:t>
      </w:r>
      <w:r w:rsidRPr="000F77C8">
        <w:rPr>
          <w:rFonts w:ascii="Times New Roman" w:hAnsi="Times New Roman" w:cs="Times New Roman"/>
          <w:sz w:val="28"/>
          <w:szCs w:val="28"/>
        </w:rPr>
        <w:t xml:space="preserve">государства с институтами гражданского общества, международными организациями и физическими лицами. </w:t>
      </w:r>
    </w:p>
    <w:p w:rsidR="000F77C8" w:rsidRDefault="000F77C8" w:rsidP="000F7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7C8">
        <w:rPr>
          <w:rFonts w:ascii="Times New Roman" w:hAnsi="Times New Roman" w:cs="Times New Roman"/>
          <w:sz w:val="28"/>
          <w:szCs w:val="28"/>
        </w:rPr>
        <w:t xml:space="preserve">Следует отметить, что одновременно данной статьей предусмотрена возможность освобождения лица, давшего взятку от уголовной ответственности, если оно активно способствовало раскрытию и расследованию преступления </w:t>
      </w:r>
      <w:proofErr w:type="gramStart"/>
      <w:r w:rsidRPr="000F77C8"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 w:rsidRPr="000F77C8">
        <w:rPr>
          <w:rFonts w:ascii="Times New Roman" w:hAnsi="Times New Roman" w:cs="Times New Roman"/>
          <w:sz w:val="28"/>
          <w:szCs w:val="28"/>
        </w:rPr>
        <w:t xml:space="preserve"> когда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взятки. </w:t>
      </w:r>
    </w:p>
    <w:p w:rsidR="008A44C5" w:rsidRPr="000F77C8" w:rsidRDefault="000F77C8" w:rsidP="000F7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77C8">
        <w:rPr>
          <w:rFonts w:ascii="Times New Roman" w:hAnsi="Times New Roman" w:cs="Times New Roman"/>
          <w:sz w:val="28"/>
          <w:szCs w:val="28"/>
        </w:rPr>
        <w:t>Лицо, которое передавало должностным лицам взятку, имеет возможность добровольно рассказать об обстоятельствах происшедшего, обратившись в правоохранительные органы, и тем самым избежать уголовной ответственности.»</w:t>
      </w:r>
    </w:p>
    <w:sectPr w:rsidR="008A44C5" w:rsidRPr="000F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A7"/>
    <w:rsid w:val="000F77C8"/>
    <w:rsid w:val="008A44C5"/>
    <w:rsid w:val="00D6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4F22"/>
  <w15:chartTrackingRefBased/>
  <w15:docId w15:val="{CC2A8EE6-3144-44FD-B5C9-0FB862CB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Мазалевская Олеся Анатольевна</dc:creator>
  <cp:keywords/>
  <dc:description/>
  <cp:lastModifiedBy>Мазалевская Олеся Анатольевна</cp:lastModifiedBy>
  <cp:revision>2</cp:revision>
  <dcterms:created xsi:type="dcterms:W3CDTF">2023-12-11T03:06:00Z</dcterms:created>
  <dcterms:modified xsi:type="dcterms:W3CDTF">2023-12-11T03:10:00Z</dcterms:modified>
</cp:coreProperties>
</file>