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1C3" w:rsidRPr="00AE3EE2" w:rsidRDefault="001261C3" w:rsidP="001261C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3EE2">
        <w:rPr>
          <w:rFonts w:ascii="Times New Roman" w:hAnsi="Times New Roman" w:cs="Times New Roman"/>
          <w:b/>
          <w:sz w:val="28"/>
          <w:szCs w:val="28"/>
        </w:rPr>
        <w:t xml:space="preserve">КАК ГОЛОСУЮТ ЧЛЕНЫ СНТ И </w:t>
      </w:r>
      <w:r>
        <w:rPr>
          <w:rFonts w:ascii="Times New Roman" w:hAnsi="Times New Roman" w:cs="Times New Roman"/>
          <w:b/>
          <w:sz w:val="28"/>
          <w:szCs w:val="28"/>
        </w:rPr>
        <w:t>ЛИЦА</w:t>
      </w:r>
      <w:r w:rsidRPr="00AE3EE2">
        <w:rPr>
          <w:rFonts w:ascii="Times New Roman" w:hAnsi="Times New Roman" w:cs="Times New Roman"/>
          <w:b/>
          <w:sz w:val="28"/>
          <w:szCs w:val="28"/>
        </w:rPr>
        <w:t>, НЕ ЯВЛЯЮЩИ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Pr="00AE3EE2">
        <w:rPr>
          <w:rFonts w:ascii="Times New Roman" w:hAnsi="Times New Roman" w:cs="Times New Roman"/>
          <w:b/>
          <w:sz w:val="28"/>
          <w:szCs w:val="28"/>
        </w:rPr>
        <w:t xml:space="preserve">СЯ ЧЛЕНАМИ ТОВАРИЩЕСТВА, НА ОБЩЕМ СОБРАНИИ ЧЛЕНОВ </w:t>
      </w:r>
      <w:r>
        <w:rPr>
          <w:rFonts w:ascii="Times New Roman" w:hAnsi="Times New Roman" w:cs="Times New Roman"/>
          <w:b/>
          <w:sz w:val="28"/>
          <w:szCs w:val="28"/>
        </w:rPr>
        <w:t xml:space="preserve">САДОВОДЧЕСКОГО НЕКОММЕРЧЕСКОГО </w:t>
      </w:r>
      <w:r w:rsidRPr="00AE3EE2">
        <w:rPr>
          <w:rFonts w:ascii="Times New Roman" w:hAnsi="Times New Roman" w:cs="Times New Roman"/>
          <w:b/>
          <w:sz w:val="28"/>
          <w:szCs w:val="28"/>
        </w:rPr>
        <w:t>ТОВАРИЩЕСТВА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Права членов СНТ и иных правообладателей земельных участков СНТ, не являющихся его членами, отличаются при голосовании в общем собрании членов такого товарищества.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ст.17 нового </w:t>
      </w:r>
      <w:r w:rsidRPr="00AE3EE2">
        <w:rPr>
          <w:rFonts w:ascii="Times New Roman" w:hAnsi="Times New Roman" w:cs="Times New Roman"/>
          <w:sz w:val="28"/>
          <w:szCs w:val="28"/>
        </w:rPr>
        <w:t>Федерального закона от 29.07.2017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</w:t>
      </w:r>
      <w:r>
        <w:rPr>
          <w:rFonts w:ascii="Times New Roman" w:hAnsi="Times New Roman" w:cs="Times New Roman"/>
          <w:sz w:val="28"/>
          <w:szCs w:val="28"/>
        </w:rPr>
        <w:t>, вступившего в силу с 01.01.2019 к исключительной компетенции общего собрания членов товарищества относятся: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изменение устава товарищества;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избрание органов товарищества (председателя товарищества, членов правления товарищества), ревизионной комиссии (ревизора), досрочное прекращение их полномочий;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определение условий, на которых осуществляется оплата труда председателя товарищества, членов правления товарищества, членов ревизионной комиссии (ревизора), а также иных лиц, с которыми товариществом заключены трудовые договоры;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принятие решения о приобретении товариществом земельных участков, находящихся в государственной или муниципальной собственности, о совершении необходимых действий для приобретения указанных земельных участков;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принятие решения о создании (строительстве, реконструкции) или приобретении имущества общего пользования, в том числе земельных участков общего назначения, и о порядке его использования;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принятие решения о передаче недвижимого имущества общего пользования в общую долевую собственность собственников земельных участков, расположенных в границах территории садоводства или огородничества, в государственную собственность субъекта Российской Федерации или в собственность муниципального образования, в границах которых расположена территория садоводства или огородничества;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прием граждан в члены товарищества, исключение граждан из числа членов товарищества, определение порядка рассмотрения заявлений граждан о приеме в члены товарищества;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принятие решения об открытии или о закрытии банковских счетов товарищества;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одобрение проекта планировки территории и (или) проекта межевания территории,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подготовленных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отношении территории садоводства или огородничества;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 распределение образованных на основании утвержденной документации по планировке территории садовых или огородных земельных участков между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членами товарищества с указанием условных номеров земельных участков согласно утвержденному проекту межевания территории для их последующего предоставления в соответствии с Земельным </w:t>
      </w:r>
      <w:hyperlink r:id="rId4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11) утверждение отчетов ревизионной комиссии (ревизора);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12) утверждение положения об оплате труда работников и членов органов товарищества, членов ревизионной комиссии (ревизора), заключивших трудовые договоры с товариществом;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13) принятие решений о создании ассоциаций (союзов) товариществ, вступлении в них или выходе из них;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14) заключение договора с аудиторской организацией или индивидуальным аудитором товарищества;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15) утверждение порядка ведения общего собрания членов товарищества, деятельности председателя и правления товарищества, деятельности ревизионной комиссии (ревизора) товарищества;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16) рассмотрение жалоб членов товарищества на решения и действия (бездействие) членов правления, председателя, членов ревизионной комиссии (ревизора) товарищества;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17) утверждение приходно-расходной сметы товарищества и принятие решения о ее исполнении;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18) утверждение отчетов правления товарищества, отчетов председателя товарищества;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19) определение порядка рассмотрения органами товарищества заявлений (обращений, жалоб) членов товарищества;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20) принятие решения об избрании председательствующего на общем собрании членов товарищества;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21) определение размера и срока внесения взносов, порядка расходования целевых взносов, а также размера и срока внесения платы, предусмотренной </w:t>
      </w:r>
      <w:hyperlink r:id="rId5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частью 3 статьи 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22) утверждение финансово-экономического обоснования размера взносов, финансово-экономического обоснования размера платы, предусмотренной </w:t>
      </w:r>
      <w:hyperlink r:id="rId6" w:history="1">
        <w:r>
          <w:rPr>
            <w:rFonts w:ascii="Times New Roman" w:hAnsi="Times New Roman" w:cs="Times New Roman"/>
            <w:color w:val="0000FF"/>
            <w:sz w:val="28"/>
            <w:szCs w:val="28"/>
          </w:rPr>
          <w:t>частью 3 статьи 5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Федерального закона;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23) принятие решений о реорганизации и ликвидации товарищества, о назначении ликвидационной комиссии (ликвидатора) и об утверждении промежуточного ликвидационного баланса и ликвидационного баланса.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Преимуществом членов товарищества является то, что они могут голосовать по всем вышеуказанным вопросам.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Ограничения в общем собрании членов товарищества касаются следующих лиц.</w:t>
      </w:r>
    </w:p>
    <w:p w:rsidR="001261C3" w:rsidRPr="00A02DEC" w:rsidRDefault="001261C3" w:rsidP="001261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Собственники, правообладатели садовых или огородных земельных участков, </w:t>
      </w:r>
      <w:bookmarkStart w:id="0" w:name="Par1"/>
      <w:bookmarkEnd w:id="0"/>
      <w:r>
        <w:rPr>
          <w:rFonts w:ascii="Times New Roman" w:hAnsi="Times New Roman" w:cs="Times New Roman"/>
          <w:sz w:val="28"/>
          <w:szCs w:val="28"/>
        </w:rPr>
        <w:t xml:space="preserve">осуществляющие ведение садоводства или огородничества на садовых земельных участках или огородных земельных участках, расположенных в границах территории садоводства или огородничества, без участия в товариществе, либо лица, земельные участки которых находятся в государственной или муниципальной собственности и расположены в границах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территории садоводства или огородничества, принадлежащие им на праве пожизненного наследуемого владения или постоянного (бессрочного) </w:t>
      </w:r>
      <w:r w:rsidRPr="00A02DEC">
        <w:rPr>
          <w:rFonts w:ascii="Times New Roman" w:hAnsi="Times New Roman" w:cs="Times New Roman"/>
          <w:sz w:val="28"/>
          <w:szCs w:val="28"/>
        </w:rPr>
        <w:t xml:space="preserve">пользования либо эти земельные участки предоставлены гражданам в аренду, могут проголосовать только по вопросам, указанным в </w:t>
      </w:r>
      <w:hyperlink r:id="rId7" w:history="1">
        <w:r w:rsidRPr="00A02DEC">
          <w:rPr>
            <w:rFonts w:ascii="Times New Roman" w:hAnsi="Times New Roman" w:cs="Times New Roman"/>
            <w:sz w:val="28"/>
            <w:szCs w:val="28"/>
          </w:rPr>
          <w:t>пунктах 4</w:t>
        </w:r>
      </w:hyperlink>
      <w:r w:rsidRPr="00A02DEC">
        <w:rPr>
          <w:rFonts w:ascii="Times New Roman" w:hAnsi="Times New Roman" w:cs="Times New Roman"/>
          <w:sz w:val="28"/>
          <w:szCs w:val="28"/>
        </w:rPr>
        <w:t xml:space="preserve"> - </w:t>
      </w:r>
      <w:hyperlink r:id="rId8" w:history="1">
        <w:r w:rsidRPr="00A02DEC">
          <w:rPr>
            <w:rFonts w:ascii="Times New Roman" w:hAnsi="Times New Roman" w:cs="Times New Roman"/>
            <w:sz w:val="28"/>
            <w:szCs w:val="28"/>
          </w:rPr>
          <w:t>6</w:t>
        </w:r>
      </w:hyperlink>
      <w:r w:rsidRPr="00A02DEC">
        <w:rPr>
          <w:rFonts w:ascii="Times New Roman" w:hAnsi="Times New Roman" w:cs="Times New Roman"/>
          <w:sz w:val="28"/>
          <w:szCs w:val="28"/>
        </w:rPr>
        <w:t xml:space="preserve">, </w:t>
      </w:r>
      <w:hyperlink r:id="rId9" w:history="1">
        <w:r w:rsidRPr="00A02DEC">
          <w:rPr>
            <w:rFonts w:ascii="Times New Roman" w:hAnsi="Times New Roman" w:cs="Times New Roman"/>
            <w:sz w:val="28"/>
            <w:szCs w:val="28"/>
          </w:rPr>
          <w:t>21</w:t>
        </w:r>
      </w:hyperlink>
      <w:r w:rsidRPr="00A02DEC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0" w:history="1">
        <w:r w:rsidRPr="00A02DEC">
          <w:rPr>
            <w:rFonts w:ascii="Times New Roman" w:hAnsi="Times New Roman" w:cs="Times New Roman"/>
            <w:sz w:val="28"/>
            <w:szCs w:val="28"/>
          </w:rPr>
          <w:t>22.</w:t>
        </w:r>
      </w:hyperlink>
      <w:r w:rsidRPr="00A02DE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61C3" w:rsidRPr="00A02DEC" w:rsidRDefault="001261C3" w:rsidP="001261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2DEC">
        <w:rPr>
          <w:rFonts w:ascii="Times New Roman" w:hAnsi="Times New Roman" w:cs="Times New Roman"/>
          <w:sz w:val="28"/>
          <w:szCs w:val="28"/>
        </w:rPr>
        <w:t xml:space="preserve">При этом с целью защиты прав не членов товарищества частью 8 статьи 5 Закона №217-ФЗ предусмотрено, что лица, указанные в </w:t>
      </w:r>
      <w:hyperlink r:id="rId11" w:history="1">
        <w:r w:rsidRPr="00A02DEC">
          <w:rPr>
            <w:rFonts w:ascii="Times New Roman" w:hAnsi="Times New Roman" w:cs="Times New Roman"/>
            <w:sz w:val="28"/>
            <w:szCs w:val="28"/>
          </w:rPr>
          <w:t>части 1</w:t>
        </w:r>
      </w:hyperlink>
      <w:r w:rsidRPr="00A02DEC">
        <w:rPr>
          <w:rFonts w:ascii="Times New Roman" w:hAnsi="Times New Roman" w:cs="Times New Roman"/>
          <w:sz w:val="28"/>
          <w:szCs w:val="28"/>
        </w:rPr>
        <w:t xml:space="preserve"> настоящей статьи, обладают правом обжаловать решения органов товарищества, влекущие для этих лиц гражданско-правовые последствия, в случаях и в порядке, которые предусмотрены федеральным законом.</w:t>
      </w:r>
    </w:p>
    <w:p w:rsidR="001261C3" w:rsidRDefault="001261C3" w:rsidP="001261C3">
      <w:pPr>
        <w:autoSpaceDE w:val="0"/>
        <w:autoSpaceDN w:val="0"/>
        <w:adjustRightInd w:val="0"/>
        <w:spacing w:after="0" w:line="240" w:lineRule="auto"/>
        <w:ind w:left="3540"/>
        <w:jc w:val="both"/>
        <w:rPr>
          <w:rFonts w:ascii="Times New Roman" w:hAnsi="Times New Roman" w:cs="Times New Roman"/>
          <w:sz w:val="28"/>
          <w:szCs w:val="28"/>
        </w:rPr>
      </w:pPr>
    </w:p>
    <w:p w:rsidR="001261C3" w:rsidRPr="00A02DEC" w:rsidRDefault="001261C3" w:rsidP="001261C3">
      <w:pPr>
        <w:autoSpaceDE w:val="0"/>
        <w:autoSpaceDN w:val="0"/>
        <w:adjustRightInd w:val="0"/>
        <w:spacing w:after="0" w:line="240" w:lineRule="auto"/>
        <w:ind w:left="3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02DEC">
        <w:rPr>
          <w:rFonts w:ascii="Times New Roman" w:hAnsi="Times New Roman" w:cs="Times New Roman"/>
          <w:b/>
          <w:sz w:val="28"/>
          <w:szCs w:val="28"/>
        </w:rPr>
        <w:t>Помощник прокурора Новосибирского района</w:t>
      </w:r>
    </w:p>
    <w:p w:rsidR="001261C3" w:rsidRPr="00A02DEC" w:rsidRDefault="001261C3" w:rsidP="001261C3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A02DEC">
        <w:rPr>
          <w:rFonts w:ascii="Times New Roman" w:hAnsi="Times New Roman" w:cs="Times New Roman"/>
          <w:b/>
          <w:sz w:val="28"/>
          <w:szCs w:val="28"/>
        </w:rPr>
        <w:t>Очирова Надежда</w:t>
      </w:r>
    </w:p>
    <w:p w:rsidR="00FB0353" w:rsidRDefault="00FB0353"/>
    <w:sectPr w:rsidR="00FB0353" w:rsidSect="00601B08">
      <w:pgSz w:w="11905" w:h="16838"/>
      <w:pgMar w:top="850" w:right="849" w:bottom="1560" w:left="1275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61C3"/>
    <w:rsid w:val="00051577"/>
    <w:rsid w:val="000929FB"/>
    <w:rsid w:val="000C5A94"/>
    <w:rsid w:val="000E1A45"/>
    <w:rsid w:val="000F0B62"/>
    <w:rsid w:val="00106A14"/>
    <w:rsid w:val="00114EDF"/>
    <w:rsid w:val="0011518A"/>
    <w:rsid w:val="001261C3"/>
    <w:rsid w:val="001349FA"/>
    <w:rsid w:val="00163614"/>
    <w:rsid w:val="001B40E2"/>
    <w:rsid w:val="001B7207"/>
    <w:rsid w:val="001F0ECB"/>
    <w:rsid w:val="00221878"/>
    <w:rsid w:val="0023605C"/>
    <w:rsid w:val="002F0390"/>
    <w:rsid w:val="002F6CA9"/>
    <w:rsid w:val="003210F5"/>
    <w:rsid w:val="003452B7"/>
    <w:rsid w:val="003770F4"/>
    <w:rsid w:val="00427BF0"/>
    <w:rsid w:val="004560E8"/>
    <w:rsid w:val="004D5201"/>
    <w:rsid w:val="00514698"/>
    <w:rsid w:val="00546E80"/>
    <w:rsid w:val="00550DA9"/>
    <w:rsid w:val="00561E7E"/>
    <w:rsid w:val="006F7EB9"/>
    <w:rsid w:val="00714CF7"/>
    <w:rsid w:val="007662A1"/>
    <w:rsid w:val="0078330F"/>
    <w:rsid w:val="007A7CD1"/>
    <w:rsid w:val="007F3F21"/>
    <w:rsid w:val="00826950"/>
    <w:rsid w:val="00854171"/>
    <w:rsid w:val="00876DF2"/>
    <w:rsid w:val="008C36D0"/>
    <w:rsid w:val="008C4AE2"/>
    <w:rsid w:val="008C6B0C"/>
    <w:rsid w:val="00942EA4"/>
    <w:rsid w:val="00972A6A"/>
    <w:rsid w:val="00986FE5"/>
    <w:rsid w:val="009E1C9C"/>
    <w:rsid w:val="00A32304"/>
    <w:rsid w:val="00A53C51"/>
    <w:rsid w:val="00A54A04"/>
    <w:rsid w:val="00A60D70"/>
    <w:rsid w:val="00A96C96"/>
    <w:rsid w:val="00AB0D91"/>
    <w:rsid w:val="00AE176E"/>
    <w:rsid w:val="00B04478"/>
    <w:rsid w:val="00B14CD4"/>
    <w:rsid w:val="00B2208B"/>
    <w:rsid w:val="00B36F03"/>
    <w:rsid w:val="00B50D8D"/>
    <w:rsid w:val="00B65A7E"/>
    <w:rsid w:val="00B83CAC"/>
    <w:rsid w:val="00B83DE0"/>
    <w:rsid w:val="00C360BE"/>
    <w:rsid w:val="00C507A9"/>
    <w:rsid w:val="00C51A8B"/>
    <w:rsid w:val="00C576D8"/>
    <w:rsid w:val="00CD3630"/>
    <w:rsid w:val="00CF253F"/>
    <w:rsid w:val="00CF3936"/>
    <w:rsid w:val="00D275D9"/>
    <w:rsid w:val="00D463E8"/>
    <w:rsid w:val="00D57E67"/>
    <w:rsid w:val="00D67754"/>
    <w:rsid w:val="00DD4993"/>
    <w:rsid w:val="00DF7216"/>
    <w:rsid w:val="00E04EDC"/>
    <w:rsid w:val="00E408D3"/>
    <w:rsid w:val="00E51223"/>
    <w:rsid w:val="00E712C3"/>
    <w:rsid w:val="00E95F7B"/>
    <w:rsid w:val="00ED34FE"/>
    <w:rsid w:val="00EF2FE1"/>
    <w:rsid w:val="00F23DBF"/>
    <w:rsid w:val="00F26EDB"/>
    <w:rsid w:val="00F717DA"/>
    <w:rsid w:val="00F82EFD"/>
    <w:rsid w:val="00FB0353"/>
    <w:rsid w:val="00FC2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6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486C35600E42340F815D855A77D2989B2445289101F0C01638282096593CBB040F9DBD95010D082BE3BABF927A72F9329EE33CD7AE8D92DZ8SEI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486C35600E42340F815D855A77D2989B2445289101F0C01638282096593CBB040F9DBD95010D083B63BABF927A72F9329EE33CD7AE8D92DZ8SEI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0B0050D91D02F961B8236421AA7BB501AB91A7926804CD5D7B59C2A90DC4EB6D117F333C8B9A686E7E06E22D539081EE80661A5273ECC346766H" TargetMode="External"/><Relationship Id="rId11" Type="http://schemas.openxmlformats.org/officeDocument/2006/relationships/hyperlink" Target="consultantplus://offline/ref=B17762756CC78EEFA7FFE966EC4B74CFFDBDA6A1CE76FC8D0A7D4C33CB77CC314557C97EC3B93FCCE09FAF46CEBB54EF8EDFA9E375426EEBR9XFI" TargetMode="External"/><Relationship Id="rId5" Type="http://schemas.openxmlformats.org/officeDocument/2006/relationships/hyperlink" Target="consultantplus://offline/ref=E0B0050D91D02F961B8236421AA7BB501AB91A7926804CD5D7B59C2A90DC4EB6D117F333C8B9A686E7E06E22D539081EE80661A5273ECC346766H" TargetMode="External"/><Relationship Id="rId10" Type="http://schemas.openxmlformats.org/officeDocument/2006/relationships/hyperlink" Target="consultantplus://offline/ref=8486C35600E42340F815D855A77D2989B2445289101F0C01638282096593CBB040F9DBD95010D38BB83BABF927A72F9329EE33CD7AE8D92DZ8SEI" TargetMode="External"/><Relationship Id="rId4" Type="http://schemas.openxmlformats.org/officeDocument/2006/relationships/hyperlink" Target="consultantplus://offline/ref=E0B0050D91D02F961B8236421AA7BB501AB91E732A814CD5D7B59C2A90DC4EB6C317AB3FCABFB885E3F53873906665H" TargetMode="External"/><Relationship Id="rId9" Type="http://schemas.openxmlformats.org/officeDocument/2006/relationships/hyperlink" Target="consultantplus://offline/ref=8486C35600E42340F815D855A77D2989B2445289101F0C01638282096593CBB040F9DBD95010D38BBB3BABF927A72F9329EE33CD7AE8D92DZ8SE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1023</Words>
  <Characters>5832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nsr-inet1</dc:creator>
  <cp:lastModifiedBy>nsr-inet1</cp:lastModifiedBy>
  <cp:revision>1</cp:revision>
  <dcterms:created xsi:type="dcterms:W3CDTF">2019-05-26T08:24:00Z</dcterms:created>
  <dcterms:modified xsi:type="dcterms:W3CDTF">2019-05-26T08:26:00Z</dcterms:modified>
</cp:coreProperties>
</file>