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1F" w:rsidRPr="00DC581F" w:rsidRDefault="00BE4068" w:rsidP="00DC58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C581F" w:rsidRPr="00DC581F">
        <w:rPr>
          <w:rFonts w:ascii="Times New Roman" w:hAnsi="Times New Roman" w:cs="Times New Roman"/>
          <w:b/>
          <w:sz w:val="28"/>
          <w:szCs w:val="28"/>
        </w:rPr>
        <w:t>перация «Дебитор»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проводится в Новосибирской области</w:t>
      </w:r>
      <w:bookmarkStart w:id="0" w:name="_GoBack"/>
      <w:bookmarkEnd w:id="0"/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81F">
        <w:rPr>
          <w:rFonts w:ascii="Times New Roman" w:hAnsi="Times New Roman" w:cs="Times New Roman"/>
          <w:sz w:val="28"/>
          <w:szCs w:val="28"/>
        </w:rPr>
        <w:t xml:space="preserve">18 и 25 ноября 2019 года Госавтоинспекцией Новосибирской области совместно со службой судебных приставов на территории г. Новосибирска и Новосибирской области проводится профилактическая операция «Дебитор», направленная на выявление правонарушителей, не оплативших </w:t>
      </w:r>
      <w:proofErr w:type="gramStart"/>
      <w:r w:rsidRPr="00DC5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581F">
        <w:rPr>
          <w:rFonts w:ascii="Times New Roman" w:hAnsi="Times New Roman" w:cs="Times New Roman"/>
          <w:sz w:val="28"/>
          <w:szCs w:val="28"/>
        </w:rPr>
        <w:t xml:space="preserve"> установленные сроки административные штрафы.</w:t>
      </w: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81F">
        <w:rPr>
          <w:rFonts w:ascii="Times New Roman" w:hAnsi="Times New Roman" w:cs="Times New Roman"/>
          <w:sz w:val="28"/>
          <w:szCs w:val="28"/>
        </w:rPr>
        <w:t>Основной целью данного мероприятия является повышения эффективности работы по взысканию штрафов, наложенных за административные нарушения, в том числе в сфере обеспечения безопасности дорожного движения, осуществления фактического окончания исполнительных производств, обеспечения принципа неотвратимости наказания за совершенные административные нарушения необходимо принятие неотложных мер.</w:t>
      </w: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81F">
        <w:rPr>
          <w:rFonts w:ascii="Times New Roman" w:hAnsi="Times New Roman" w:cs="Times New Roman"/>
          <w:sz w:val="28"/>
          <w:szCs w:val="28"/>
        </w:rPr>
        <w:t>Госавтоинспекция напоминает, в том случае, если водитель не уплатил в установленные законом сроки штраф, он может быть привлечен к административной ответственности по ст. 20.25 КоАП РФ, часть 1 которой гласит: «уклонение от исполнения административного наказания,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proofErr w:type="gramEnd"/>
      <w:r w:rsidRPr="00DC581F">
        <w:rPr>
          <w:rFonts w:ascii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часов».</w:t>
      </w:r>
    </w:p>
    <w:p w:rsid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581F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не позднее 70 дней с момента вынесения постановления, если данное постановление не обжаловалось, или не позднее 60 дней с момента вступления постановления в законную силу.</w:t>
      </w:r>
    </w:p>
    <w:p w:rsid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81F" w:rsidRPr="00DC581F" w:rsidRDefault="00DC581F" w:rsidP="00DC58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DC581F" w:rsidRPr="00DC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E7"/>
    <w:rsid w:val="00443683"/>
    <w:rsid w:val="00BE4068"/>
    <w:rsid w:val="00DA03E7"/>
    <w:rsid w:val="00D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diakov.net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2019-11-18T06:22:00Z</dcterms:created>
  <dcterms:modified xsi:type="dcterms:W3CDTF">2019-11-18T06:24:00Z</dcterms:modified>
</cp:coreProperties>
</file>