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F5F" w:rsidRDefault="00C76453" w:rsidP="00C76453">
      <w:pPr>
        <w:ind w:firstLine="708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F24F5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Сергей </w:t>
      </w:r>
      <w:proofErr w:type="spellStart"/>
      <w:r w:rsidRPr="00F24F5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Меняйло</w:t>
      </w:r>
      <w:proofErr w:type="spellEnd"/>
      <w:r w:rsidRPr="00F24F5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 провёл совещание по вопросам подготовки </w:t>
      </w:r>
    </w:p>
    <w:p w:rsidR="00F24F5F" w:rsidRDefault="00C76453" w:rsidP="00C76453">
      <w:pPr>
        <w:ind w:firstLine="708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F24F5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 xml:space="preserve">к прохождению паводка в бассейне реки Обь </w:t>
      </w:r>
    </w:p>
    <w:p w:rsidR="00C76453" w:rsidRPr="00F24F5F" w:rsidRDefault="00C76453" w:rsidP="00C76453">
      <w:pPr>
        <w:ind w:firstLine="708"/>
        <w:jc w:val="center"/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</w:pPr>
      <w:r w:rsidRPr="00F24F5F">
        <w:rPr>
          <w:rFonts w:ascii="Times New Roman" w:hAnsi="Times New Roman" w:cs="Times New Roman"/>
          <w:b/>
          <w:color w:val="333333"/>
          <w:sz w:val="28"/>
          <w:szCs w:val="28"/>
          <w:shd w:val="clear" w:color="auto" w:fill="FFFFFF"/>
        </w:rPr>
        <w:t>и Новосибирского водохранилища</w:t>
      </w:r>
    </w:p>
    <w:p w:rsidR="00C76453" w:rsidRDefault="00C76453" w:rsidP="00C7645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2 апреля под руководством полномочного представителя Президента Российской Федерации в Сибирском федеральном округе Сергея </w:t>
      </w:r>
      <w:proofErr w:type="spell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Меняйло</w:t>
      </w:r>
      <w:proofErr w:type="spell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 Новосибирской ГЭС состоялось совещание по вопросам подготовки к прохождению паводкового периода в бассейне реки Обь и Новосибирского водохранилища. В обсуждении приняли участие руководители </w:t>
      </w:r>
      <w:proofErr w:type="spell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Верхне-Обского</w:t>
      </w:r>
      <w:proofErr w:type="spell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бассейнового водного управления, департамента Росгидромета по СФО, Главного управления МЧС России по Новосибирской области, филиала ПАО «</w:t>
      </w:r>
      <w:proofErr w:type="spell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Русгидро</w:t>
      </w:r>
      <w:proofErr w:type="spell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» – «Новосибирская ГЭС», представители органов власти региона и муниципалитета. </w:t>
      </w:r>
      <w:r w:rsidRPr="00C76453">
        <w:rPr>
          <w:rFonts w:ascii="Times New Roman" w:hAnsi="Times New Roman" w:cs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⚠" style="width:24pt;height:24pt"/>
        </w:pict>
      </w:r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 оценке специалистов, ожидаемый приток воды в Новосибирском водохранилище в апреле может составить от 105% до 111% от нормы. На сегодняшний день для мониторинга ситуации на территориях в бассейне Верхней Оби задействовано 263 гидрологических поста. </w:t>
      </w:r>
    </w:p>
    <w:p w:rsidR="001B655C" w:rsidRDefault="00C76453" w:rsidP="00F24F5F">
      <w:pPr>
        <w:tabs>
          <w:tab w:val="left" w:pos="4253"/>
        </w:tabs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 предварительному прогнозу, при повышенном сбросе паводковых вод </w:t>
      </w:r>
      <w:proofErr w:type="gram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proofErr w:type="gram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gram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Советском</w:t>
      </w:r>
      <w:proofErr w:type="gram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Первомайском и Кировском районах города Новосибирска могут быть затоплены более пяти тысяч садовых участков. </w:t>
      </w:r>
      <w:proofErr w:type="spellStart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Верхне-Обскому</w:t>
      </w:r>
      <w:proofErr w:type="spellEnd"/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бассейновому водному управлению рекомендовано организовать оперативное регулирование режимов работы гидроэлектростанции, чтобы не допустить подтоплений. </w:t>
      </w:r>
      <w:r w:rsidRPr="00C76453">
        <w:rPr>
          <w:rFonts w:ascii="Times New Roman" w:hAnsi="Times New Roman" w:cs="Times New Roman"/>
          <w:sz w:val="28"/>
          <w:szCs w:val="28"/>
        </w:rPr>
        <w:pict>
          <v:shape id="_x0000_i1026" type="#_x0000_t75" alt="📌" style="width:24pt;height:24pt"/>
        </w:pict>
      </w:r>
      <w:r w:rsidRPr="00C76453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Органам исполнительной власти, органам местного самоуправления региона и Главному управлению МЧС России по Новосибирской области следует держать этот вопрос на контроле и принять исчерпывающие меры по предупреждению негативных последствий.</w:t>
      </w:r>
    </w:p>
    <w:p w:rsidR="00062050" w:rsidRDefault="00062050" w:rsidP="000620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3779901"/>
            <wp:effectExtent l="19050" t="0" r="5715" b="0"/>
            <wp:docPr id="11" name="Рисунок 11" descr="C:\Documents and Settings\Мы\Рабочий стол\Новая папка (5)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Мы\Рабочий стол\Новая папка (5)\i (2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7799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2050" w:rsidRDefault="00062050" w:rsidP="000620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299835" cy="3971146"/>
            <wp:effectExtent l="19050" t="0" r="5715" b="0"/>
            <wp:docPr id="12" name="Рисунок 12" descr="C:\Documents and Settings\Мы\Рабочий стол\Новая папка (5)\i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Мы\Рабочий стол\Новая папка (5)\i (3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9711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2050" w:rsidRPr="00C76453" w:rsidRDefault="000B2530" w:rsidP="0006205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299835" cy="3819275"/>
            <wp:effectExtent l="19050" t="0" r="5715" b="0"/>
            <wp:docPr id="13" name="Рисунок 13" descr="C:\Documents and Settings\Мы\Рабочий стол\Новая папка (5)\i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Мы\Рабочий стол\Новая папка (5)\i (4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819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62050" w:rsidRPr="00C76453" w:rsidSect="00C7645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6453"/>
    <w:rsid w:val="00062050"/>
    <w:rsid w:val="000B2530"/>
    <w:rsid w:val="001B655C"/>
    <w:rsid w:val="00C76453"/>
    <w:rsid w:val="00F24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65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2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205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252</Words>
  <Characters>1443</Characters>
  <Application>Microsoft Office Word</Application>
  <DocSecurity>0</DocSecurity>
  <Lines>12</Lines>
  <Paragraphs>3</Paragraphs>
  <ScaleCrop>false</ScaleCrop>
  <Company>Perscomp</Company>
  <LinksUpToDate>false</LinksUpToDate>
  <CharactersWithSpaces>1692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5</cp:revision>
  <dcterms:created xsi:type="dcterms:W3CDTF">2021-04-03T15:51:00Z</dcterms:created>
  <dcterms:modified xsi:type="dcterms:W3CDTF">2021-04-03T15:56:00Z</dcterms:modified>
</cp:coreProperties>
</file>