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44678F" w:rsidRDefault="0044678F" w:rsidP="0044678F">
      <w:pPr>
        <w:spacing w:after="0" w:line="240" w:lineRule="auto"/>
        <w:jc w:val="center"/>
        <w:rPr>
          <w:b/>
          <w:sz w:val="28"/>
          <w:szCs w:val="28"/>
        </w:rPr>
      </w:pPr>
      <w:r w:rsidRPr="00A07539">
        <w:rPr>
          <w:b/>
          <w:sz w:val="28"/>
          <w:szCs w:val="28"/>
        </w:rPr>
        <w:t>37% границ населенных пунктов установлено в Новосибирской области</w:t>
      </w:r>
    </w:p>
    <w:p w:rsidR="0044678F" w:rsidRDefault="0044678F" w:rsidP="0044678F">
      <w:pPr>
        <w:spacing w:after="0" w:line="240" w:lineRule="auto"/>
        <w:jc w:val="center"/>
        <w:rPr>
          <w:sz w:val="24"/>
          <w:szCs w:val="24"/>
        </w:rPr>
      </w:pPr>
    </w:p>
    <w:p w:rsidR="0044678F" w:rsidRDefault="0044678F" w:rsidP="0044678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Внесение в Единый</w:t>
      </w:r>
      <w:r w:rsidRPr="00A35507">
        <w:rPr>
          <w:sz w:val="24"/>
          <w:szCs w:val="24"/>
        </w:rPr>
        <w:t xml:space="preserve"> реестр недвижимости сведений о границах административно-территориальных образований</w:t>
      </w:r>
      <w:r>
        <w:rPr>
          <w:sz w:val="24"/>
          <w:szCs w:val="24"/>
        </w:rPr>
        <w:t xml:space="preserve"> является одним из пунктов плана мероприятий по улучшению инвестиционного климата в регионе «Дорожная карта». Необходимой задачей </w:t>
      </w:r>
      <w:r w:rsidRPr="00551468">
        <w:rPr>
          <w:sz w:val="24"/>
          <w:szCs w:val="24"/>
        </w:rPr>
        <w:t xml:space="preserve">органов местного самоуправления </w:t>
      </w:r>
      <w:r>
        <w:rPr>
          <w:sz w:val="24"/>
          <w:szCs w:val="24"/>
        </w:rPr>
        <w:t xml:space="preserve">в этом вопросе </w:t>
      </w:r>
      <w:r w:rsidRPr="00551468">
        <w:rPr>
          <w:sz w:val="24"/>
          <w:szCs w:val="24"/>
        </w:rPr>
        <w:t>является установление границ населенных пунктов.</w:t>
      </w:r>
    </w:p>
    <w:p w:rsidR="0044678F" w:rsidRPr="00A168B1" w:rsidRDefault="0044678F" w:rsidP="0044678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Едином реестре недвижимости содержится </w:t>
      </w:r>
      <w:r w:rsidRPr="008B4D81">
        <w:rPr>
          <w:sz w:val="24"/>
          <w:szCs w:val="24"/>
        </w:rPr>
        <w:t>информаци</w:t>
      </w:r>
      <w:r>
        <w:rPr>
          <w:sz w:val="24"/>
          <w:szCs w:val="24"/>
        </w:rPr>
        <w:t>я об объектах недвижимости региона, в том числе информация</w:t>
      </w:r>
      <w:r w:rsidRPr="008B4D81">
        <w:rPr>
          <w:sz w:val="24"/>
          <w:szCs w:val="24"/>
        </w:rPr>
        <w:t xml:space="preserve"> о границах населенных пунктов и муниципальных образований региона.</w:t>
      </w:r>
    </w:p>
    <w:p w:rsidR="0044678F" w:rsidRDefault="0044678F" w:rsidP="0044678F">
      <w:pPr>
        <w:spacing w:after="0" w:line="240" w:lineRule="auto"/>
        <w:ind w:firstLine="709"/>
        <w:jc w:val="both"/>
        <w:rPr>
          <w:sz w:val="24"/>
          <w:szCs w:val="24"/>
        </w:rPr>
      </w:pPr>
      <w:r w:rsidRPr="008B4D81">
        <w:rPr>
          <w:sz w:val="24"/>
          <w:szCs w:val="24"/>
        </w:rPr>
        <w:t>Для изучения состояния земель, планирования и организации их рационального использования, а</w:t>
      </w:r>
      <w:r>
        <w:rPr>
          <w:sz w:val="24"/>
          <w:szCs w:val="24"/>
        </w:rPr>
        <w:t xml:space="preserve"> так</w:t>
      </w:r>
      <w:r w:rsidRPr="008B4D81">
        <w:rPr>
          <w:sz w:val="24"/>
          <w:szCs w:val="24"/>
        </w:rPr>
        <w:t>же описания местоположения и установления границ населенных пунктов</w:t>
      </w:r>
      <w:r w:rsidRPr="00A168B1">
        <w:rPr>
          <w:sz w:val="24"/>
          <w:szCs w:val="24"/>
        </w:rPr>
        <w:t xml:space="preserve"> </w:t>
      </w:r>
      <w:r w:rsidRPr="008B4D81">
        <w:rPr>
          <w:sz w:val="24"/>
          <w:szCs w:val="24"/>
        </w:rPr>
        <w:t>на местности, орган</w:t>
      </w:r>
      <w:r>
        <w:rPr>
          <w:sz w:val="24"/>
          <w:szCs w:val="24"/>
        </w:rPr>
        <w:t xml:space="preserve">ы </w:t>
      </w:r>
      <w:r w:rsidRPr="008B4D81">
        <w:rPr>
          <w:sz w:val="24"/>
          <w:szCs w:val="24"/>
        </w:rPr>
        <w:t>власти проводят мероприятия по землеустрой</w:t>
      </w:r>
      <w:r>
        <w:rPr>
          <w:sz w:val="24"/>
          <w:szCs w:val="24"/>
        </w:rPr>
        <w:t>ству территорий. По результатам</w:t>
      </w:r>
      <w:r w:rsidRPr="008B4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мероприятий </w:t>
      </w:r>
      <w:proofErr w:type="gramStart"/>
      <w:r>
        <w:rPr>
          <w:sz w:val="24"/>
          <w:szCs w:val="24"/>
        </w:rPr>
        <w:t>составляются</w:t>
      </w:r>
      <w:r w:rsidRPr="008B4D81">
        <w:rPr>
          <w:sz w:val="24"/>
          <w:szCs w:val="24"/>
        </w:rPr>
        <w:t xml:space="preserve"> и утверждаются</w:t>
      </w:r>
      <w:proofErr w:type="gramEnd"/>
      <w:r w:rsidRPr="008B4D81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генеральные планы,</w:t>
      </w:r>
      <w:r w:rsidRPr="008B4D81">
        <w:rPr>
          <w:sz w:val="24"/>
          <w:szCs w:val="24"/>
        </w:rPr>
        <w:t xml:space="preserve"> правила </w:t>
      </w:r>
      <w:r>
        <w:rPr>
          <w:sz w:val="24"/>
          <w:szCs w:val="24"/>
        </w:rPr>
        <w:t xml:space="preserve">землепользования и застройки. </w:t>
      </w:r>
    </w:p>
    <w:p w:rsidR="0044678F" w:rsidRDefault="0044678F" w:rsidP="0044678F">
      <w:pPr>
        <w:spacing w:after="0" w:line="240" w:lineRule="auto"/>
        <w:ind w:firstLine="709"/>
        <w:jc w:val="both"/>
        <w:rPr>
          <w:sz w:val="24"/>
          <w:szCs w:val="24"/>
        </w:rPr>
      </w:pPr>
      <w:r w:rsidRPr="008B4D81">
        <w:rPr>
          <w:sz w:val="24"/>
          <w:szCs w:val="24"/>
        </w:rPr>
        <w:t xml:space="preserve">В соответствии с законодательством, органы власти обязаны направлять в </w:t>
      </w:r>
      <w:r>
        <w:rPr>
          <w:sz w:val="24"/>
          <w:szCs w:val="24"/>
        </w:rPr>
        <w:t>Кадастровую палату</w:t>
      </w:r>
      <w:r w:rsidRPr="008B4D81">
        <w:rPr>
          <w:sz w:val="24"/>
          <w:szCs w:val="24"/>
        </w:rPr>
        <w:t xml:space="preserve"> копии нормативно-правовых актов об установлении или изменении админист</w:t>
      </w:r>
      <w:r>
        <w:rPr>
          <w:sz w:val="24"/>
          <w:szCs w:val="24"/>
        </w:rPr>
        <w:t>ративно-территориальных границ. При этом о</w:t>
      </w:r>
      <w:r w:rsidRPr="008B4D81">
        <w:rPr>
          <w:sz w:val="24"/>
          <w:szCs w:val="24"/>
        </w:rPr>
        <w:t xml:space="preserve">бязательным приложением </w:t>
      </w:r>
      <w:r>
        <w:rPr>
          <w:sz w:val="24"/>
          <w:szCs w:val="24"/>
        </w:rPr>
        <w:t>служит</w:t>
      </w:r>
      <w:r w:rsidRPr="008B4D81">
        <w:rPr>
          <w:sz w:val="24"/>
          <w:szCs w:val="24"/>
        </w:rPr>
        <w:t xml:space="preserve"> карта (план) — документ, отображающий в текстовой и графической </w:t>
      </w:r>
      <w:proofErr w:type="gramStart"/>
      <w:r w:rsidRPr="008B4D81">
        <w:rPr>
          <w:sz w:val="24"/>
          <w:szCs w:val="24"/>
        </w:rPr>
        <w:t>формах</w:t>
      </w:r>
      <w:proofErr w:type="gramEnd"/>
      <w:r w:rsidRPr="008B4D81">
        <w:rPr>
          <w:sz w:val="24"/>
          <w:szCs w:val="24"/>
        </w:rPr>
        <w:t xml:space="preserve"> местоположение, размер, границы и </w:t>
      </w:r>
      <w:r>
        <w:rPr>
          <w:sz w:val="24"/>
          <w:szCs w:val="24"/>
        </w:rPr>
        <w:t>другие</w:t>
      </w:r>
      <w:r w:rsidRPr="008B4D81">
        <w:rPr>
          <w:sz w:val="24"/>
          <w:szCs w:val="24"/>
        </w:rPr>
        <w:t xml:space="preserve"> характеристики объекта. Документы </w:t>
      </w:r>
      <w:r>
        <w:rPr>
          <w:sz w:val="24"/>
          <w:szCs w:val="24"/>
        </w:rPr>
        <w:t>нужно</w:t>
      </w:r>
      <w:r w:rsidRPr="008B4D81">
        <w:rPr>
          <w:sz w:val="24"/>
          <w:szCs w:val="24"/>
        </w:rPr>
        <w:t xml:space="preserve"> </w:t>
      </w:r>
      <w:proofErr w:type="gramStart"/>
      <w:r w:rsidRPr="008B4D81">
        <w:rPr>
          <w:sz w:val="24"/>
          <w:szCs w:val="24"/>
        </w:rPr>
        <w:t>представл</w:t>
      </w:r>
      <w:r>
        <w:rPr>
          <w:sz w:val="24"/>
          <w:szCs w:val="24"/>
        </w:rPr>
        <w:t>ять</w:t>
      </w:r>
      <w:r w:rsidRPr="008B4D81">
        <w:rPr>
          <w:sz w:val="24"/>
          <w:szCs w:val="24"/>
        </w:rPr>
        <w:t xml:space="preserve"> в электронном виде и завер</w:t>
      </w:r>
      <w:r>
        <w:rPr>
          <w:sz w:val="24"/>
          <w:szCs w:val="24"/>
        </w:rPr>
        <w:t>ять</w:t>
      </w:r>
      <w:proofErr w:type="gramEnd"/>
      <w:r w:rsidRPr="008B4D81">
        <w:rPr>
          <w:sz w:val="24"/>
          <w:szCs w:val="24"/>
        </w:rPr>
        <w:t xml:space="preserve"> усиленной электронной подписью </w:t>
      </w:r>
      <w:r>
        <w:rPr>
          <w:sz w:val="24"/>
          <w:szCs w:val="24"/>
        </w:rPr>
        <w:t>органа, который их</w:t>
      </w:r>
      <w:r w:rsidRPr="008B4D81">
        <w:rPr>
          <w:sz w:val="24"/>
          <w:szCs w:val="24"/>
        </w:rPr>
        <w:t xml:space="preserve"> подготови</w:t>
      </w:r>
      <w:r>
        <w:rPr>
          <w:sz w:val="24"/>
          <w:szCs w:val="24"/>
        </w:rPr>
        <w:t xml:space="preserve">л и направил. </w:t>
      </w:r>
    </w:p>
    <w:p w:rsidR="0044678F" w:rsidRDefault="0044678F" w:rsidP="0044678F">
      <w:pPr>
        <w:spacing w:after="0" w:line="240" w:lineRule="auto"/>
        <w:ind w:firstLine="709"/>
        <w:jc w:val="both"/>
        <w:rPr>
          <w:sz w:val="24"/>
          <w:szCs w:val="24"/>
        </w:rPr>
      </w:pPr>
      <w:r w:rsidRPr="008B4D81">
        <w:rPr>
          <w:sz w:val="24"/>
          <w:szCs w:val="24"/>
        </w:rPr>
        <w:t>По состоянию на</w:t>
      </w:r>
      <w:r>
        <w:rPr>
          <w:sz w:val="24"/>
          <w:szCs w:val="24"/>
        </w:rPr>
        <w:t xml:space="preserve"> 25 мая 2017 года в Единый реестр недвижимости внесены сведения о  границах 577 населенных пунктов</w:t>
      </w:r>
      <w:r w:rsidRPr="008B4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Новосибирской области, что составляет 37% от общего числа административно-территориальных образований региона. </w:t>
      </w:r>
      <w:r w:rsidRPr="008B4D81">
        <w:rPr>
          <w:sz w:val="24"/>
          <w:szCs w:val="24"/>
        </w:rPr>
        <w:t xml:space="preserve">Общее количество населенных пунктов </w:t>
      </w:r>
      <w:r>
        <w:rPr>
          <w:sz w:val="24"/>
          <w:szCs w:val="24"/>
        </w:rPr>
        <w:t xml:space="preserve">в </w:t>
      </w:r>
      <w:r w:rsidRPr="008B4D81">
        <w:rPr>
          <w:sz w:val="24"/>
          <w:szCs w:val="24"/>
        </w:rPr>
        <w:t>регион</w:t>
      </w:r>
      <w:r>
        <w:rPr>
          <w:sz w:val="24"/>
          <w:szCs w:val="24"/>
        </w:rPr>
        <w:t>е</w:t>
      </w:r>
      <w:r w:rsidRPr="008B4D81">
        <w:rPr>
          <w:sz w:val="24"/>
          <w:szCs w:val="24"/>
        </w:rPr>
        <w:t xml:space="preserve"> составляет </w:t>
      </w:r>
      <w:r>
        <w:rPr>
          <w:sz w:val="24"/>
          <w:szCs w:val="24"/>
        </w:rPr>
        <w:t>155</w:t>
      </w:r>
      <w:r w:rsidR="003E3360">
        <w:rPr>
          <w:sz w:val="24"/>
          <w:szCs w:val="24"/>
        </w:rPr>
        <w:t>1</w:t>
      </w:r>
      <w:r>
        <w:rPr>
          <w:sz w:val="24"/>
          <w:szCs w:val="24"/>
        </w:rPr>
        <w:t>. Также в ЕГРН содержатся сведения о границах всех муниципальных образований региона – 490.</w:t>
      </w:r>
    </w:p>
    <w:p w:rsidR="0044678F" w:rsidRDefault="0044678F" w:rsidP="0044678F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в Едином реестре недвижимости </w:t>
      </w:r>
      <w:r w:rsidRPr="008B4D81">
        <w:rPr>
          <w:sz w:val="24"/>
          <w:szCs w:val="24"/>
        </w:rPr>
        <w:t xml:space="preserve">сведений о границах населенных пунктов </w:t>
      </w:r>
      <w:r>
        <w:rPr>
          <w:sz w:val="24"/>
          <w:szCs w:val="24"/>
        </w:rPr>
        <w:t xml:space="preserve">упрощает процедуры </w:t>
      </w:r>
      <w:r w:rsidRPr="008B4D81">
        <w:rPr>
          <w:sz w:val="24"/>
          <w:szCs w:val="24"/>
        </w:rPr>
        <w:t>земельно-имущественных отношений</w:t>
      </w:r>
      <w:r>
        <w:rPr>
          <w:sz w:val="24"/>
          <w:szCs w:val="24"/>
        </w:rPr>
        <w:t xml:space="preserve">, снижает риски совершающихся сделок, решает вопросы предоставления земель и размещения объектов капитального строительства. </w:t>
      </w:r>
    </w:p>
    <w:p w:rsidR="0044678F" w:rsidRPr="00E0493F" w:rsidRDefault="0044678F" w:rsidP="0044678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B4D81">
        <w:rPr>
          <w:sz w:val="24"/>
          <w:szCs w:val="24"/>
        </w:rPr>
        <w:t>П</w:t>
      </w:r>
      <w:r>
        <w:rPr>
          <w:sz w:val="24"/>
          <w:szCs w:val="24"/>
        </w:rPr>
        <w:t>олучить</w:t>
      </w:r>
      <w:r w:rsidRPr="008B4D81">
        <w:rPr>
          <w:sz w:val="24"/>
          <w:szCs w:val="24"/>
        </w:rPr>
        <w:t xml:space="preserve"> сведения о границах населенных пунктов</w:t>
      </w:r>
      <w:r>
        <w:rPr>
          <w:sz w:val="24"/>
          <w:szCs w:val="24"/>
        </w:rPr>
        <w:t>, а также информацию о различных объектах недвижимости</w:t>
      </w:r>
      <w:r w:rsidRPr="008B4D81">
        <w:rPr>
          <w:sz w:val="24"/>
          <w:szCs w:val="24"/>
        </w:rPr>
        <w:t xml:space="preserve"> можно с помощью электронного сервиса</w:t>
      </w:r>
      <w:r>
        <w:rPr>
          <w:sz w:val="24"/>
          <w:szCs w:val="24"/>
        </w:rPr>
        <w:t xml:space="preserve"> Росреестра</w:t>
      </w:r>
      <w:r w:rsidRPr="008B4D81">
        <w:rPr>
          <w:sz w:val="24"/>
          <w:szCs w:val="24"/>
        </w:rPr>
        <w:t xml:space="preserve"> </w:t>
      </w:r>
      <w:hyperlink r:id="rId8" w:history="1">
        <w:r w:rsidRPr="008B4D81">
          <w:rPr>
            <w:rStyle w:val="a9"/>
            <w:sz w:val="24"/>
            <w:szCs w:val="24"/>
          </w:rPr>
          <w:t>«Публичная кадастровая карта»</w:t>
        </w:r>
      </w:hyperlink>
      <w:r w:rsidRPr="008B4D81">
        <w:rPr>
          <w:sz w:val="24"/>
          <w:szCs w:val="24"/>
        </w:rPr>
        <w:t>.</w:t>
      </w:r>
    </w:p>
    <w:p w:rsidR="0044678F" w:rsidRDefault="0044678F" w:rsidP="0044678F"/>
    <w:p w:rsidR="003E3360" w:rsidRPr="003E3360" w:rsidRDefault="003E3360" w:rsidP="003E3360">
      <w:pPr>
        <w:jc w:val="right"/>
        <w:rPr>
          <w:sz w:val="20"/>
          <w:szCs w:val="20"/>
        </w:rPr>
      </w:pPr>
      <w:r w:rsidRPr="003E3360">
        <w:rPr>
          <w:sz w:val="20"/>
          <w:szCs w:val="20"/>
        </w:rPr>
        <w:t>Материал предост</w:t>
      </w:r>
      <w:r w:rsidR="00B41082">
        <w:rPr>
          <w:sz w:val="20"/>
          <w:szCs w:val="20"/>
        </w:rPr>
        <w:t xml:space="preserve">авлен пресс-службой Кадастровой </w:t>
      </w:r>
      <w:r w:rsidRPr="003E3360">
        <w:rPr>
          <w:sz w:val="20"/>
          <w:szCs w:val="20"/>
        </w:rPr>
        <w:t>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464D9E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64D9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64D9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3360"/>
    <w:rsid w:val="003E6480"/>
    <w:rsid w:val="00405FF5"/>
    <w:rsid w:val="004126C1"/>
    <w:rsid w:val="0044678F"/>
    <w:rsid w:val="00464D9E"/>
    <w:rsid w:val="004D7657"/>
    <w:rsid w:val="00543941"/>
    <w:rsid w:val="00551784"/>
    <w:rsid w:val="005A415E"/>
    <w:rsid w:val="0065402A"/>
    <w:rsid w:val="006940F7"/>
    <w:rsid w:val="006C740B"/>
    <w:rsid w:val="007B12EB"/>
    <w:rsid w:val="00806C7D"/>
    <w:rsid w:val="00831045"/>
    <w:rsid w:val="00831792"/>
    <w:rsid w:val="00864160"/>
    <w:rsid w:val="009B1AC3"/>
    <w:rsid w:val="00A26900"/>
    <w:rsid w:val="00A7059D"/>
    <w:rsid w:val="00A8510D"/>
    <w:rsid w:val="00AF5AB7"/>
    <w:rsid w:val="00B41082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5ABE-BCA6-406D-AD8E-77E4A4B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38</cp:revision>
  <dcterms:created xsi:type="dcterms:W3CDTF">2016-04-07T02:40:00Z</dcterms:created>
  <dcterms:modified xsi:type="dcterms:W3CDTF">2017-05-26T06:41:00Z</dcterms:modified>
</cp:coreProperties>
</file>