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5564" w:rsidRPr="00787DB0" w:rsidRDefault="003C5564" w:rsidP="003C5564">
      <w:pPr>
        <w:spacing w:after="0" w:line="240" w:lineRule="auto"/>
        <w:jc w:val="center"/>
        <w:rPr>
          <w:rFonts w:eastAsia="Times New Roman" w:cs="Times New Roman"/>
          <w:b/>
          <w:sz w:val="28"/>
          <w:szCs w:val="28"/>
        </w:rPr>
      </w:pPr>
      <w:r w:rsidRPr="0004008D">
        <w:rPr>
          <w:rFonts w:eastAsia="Times New Roman" w:cs="Times New Roman"/>
          <w:b/>
          <w:bCs/>
          <w:kern w:val="36"/>
          <w:sz w:val="28"/>
          <w:szCs w:val="28"/>
        </w:rPr>
        <w:t>Как выбрать грамотного кадастрового инженера?</w:t>
      </w:r>
    </w:p>
    <w:p w:rsidR="003C5564" w:rsidRDefault="003C5564" w:rsidP="003C5564">
      <w:pPr>
        <w:spacing w:after="0" w:line="240" w:lineRule="auto"/>
        <w:rPr>
          <w:rFonts w:eastAsia="Times New Roman" w:cs="Times New Roman"/>
          <w:b/>
          <w:bCs/>
          <w:kern w:val="36"/>
          <w:sz w:val="28"/>
          <w:szCs w:val="28"/>
        </w:rPr>
      </w:pPr>
    </w:p>
    <w:p w:rsidR="003C5564" w:rsidRPr="00277243" w:rsidRDefault="003C5564" w:rsidP="003C5564">
      <w:pPr>
        <w:pStyle w:val="ac"/>
        <w:ind w:firstLine="851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Pr="00277243">
        <w:rPr>
          <w:rFonts w:asciiTheme="minorHAnsi" w:hAnsiTheme="minorHAnsi"/>
        </w:rPr>
        <w:t xml:space="preserve">Операции с недвижимостью – сложный процесс, требующий компетентных знаний специалиста. Чтобы поставить имущество на кадастровый учет, владельцам квартир и домов, дачных и земельных участков необходима услуга кадастрового инженера. Специалист занимается подготовкой </w:t>
      </w:r>
      <w:r>
        <w:rPr>
          <w:rFonts w:asciiTheme="minorHAnsi" w:hAnsiTheme="minorHAnsi"/>
        </w:rPr>
        <w:t>таких</w:t>
      </w:r>
      <w:r w:rsidRPr="00277243">
        <w:rPr>
          <w:rFonts w:asciiTheme="minorHAnsi" w:hAnsiTheme="minorHAnsi"/>
        </w:rPr>
        <w:t xml:space="preserve"> документов</w:t>
      </w:r>
      <w:r>
        <w:rPr>
          <w:rFonts w:asciiTheme="minorHAnsi" w:hAnsiTheme="minorHAnsi"/>
        </w:rPr>
        <w:t>, как</w:t>
      </w:r>
      <w:r w:rsidRPr="00277243">
        <w:rPr>
          <w:rFonts w:asciiTheme="minorHAnsi" w:hAnsiTheme="minorHAnsi"/>
        </w:rPr>
        <w:t>:</w:t>
      </w:r>
    </w:p>
    <w:p w:rsidR="003C5564" w:rsidRPr="00277243" w:rsidRDefault="003C5564" w:rsidP="003C5564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rPr>
          <w:rFonts w:eastAsia="Times New Roman" w:cs="Times New Roman"/>
          <w:sz w:val="24"/>
          <w:szCs w:val="24"/>
        </w:rPr>
      </w:pPr>
      <w:r w:rsidRPr="00277243">
        <w:rPr>
          <w:rFonts w:eastAsia="Times New Roman" w:cs="Times New Roman"/>
          <w:sz w:val="24"/>
          <w:szCs w:val="24"/>
        </w:rPr>
        <w:t>Межевой план – для постановки на учет одного или нескольких земельных участков, учета изменений или его части</w:t>
      </w:r>
      <w:r>
        <w:rPr>
          <w:rFonts w:eastAsia="Times New Roman" w:cs="Times New Roman"/>
          <w:sz w:val="24"/>
          <w:szCs w:val="24"/>
        </w:rPr>
        <w:t>.</w:t>
      </w:r>
    </w:p>
    <w:p w:rsidR="003C5564" w:rsidRPr="00277243" w:rsidRDefault="003C5564" w:rsidP="003C5564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rPr>
          <w:rFonts w:eastAsia="Times New Roman" w:cs="Times New Roman"/>
          <w:sz w:val="24"/>
          <w:szCs w:val="24"/>
        </w:rPr>
      </w:pPr>
      <w:r w:rsidRPr="00277243">
        <w:rPr>
          <w:rFonts w:eastAsia="Times New Roman" w:cs="Times New Roman"/>
          <w:sz w:val="24"/>
          <w:szCs w:val="24"/>
        </w:rPr>
        <w:t>Технический план – для постановки на учет помещения или объекта незавершенного строительства, учета его изменений или его части.</w:t>
      </w:r>
    </w:p>
    <w:p w:rsidR="003C5564" w:rsidRPr="00277243" w:rsidRDefault="003C5564" w:rsidP="003C5564">
      <w:pPr>
        <w:numPr>
          <w:ilvl w:val="0"/>
          <w:numId w:val="4"/>
        </w:numPr>
        <w:spacing w:before="100" w:beforeAutospacing="1" w:after="100" w:afterAutospacing="1" w:line="240" w:lineRule="auto"/>
        <w:ind w:firstLine="851"/>
        <w:rPr>
          <w:rFonts w:eastAsia="Times New Roman" w:cs="Times New Roman"/>
          <w:sz w:val="24"/>
          <w:szCs w:val="24"/>
        </w:rPr>
      </w:pPr>
      <w:r w:rsidRPr="00277243">
        <w:rPr>
          <w:rFonts w:eastAsia="Times New Roman" w:cs="Times New Roman"/>
          <w:sz w:val="24"/>
          <w:szCs w:val="24"/>
        </w:rPr>
        <w:t>Акт обследования – для снятия объекта с кадастрового учета</w:t>
      </w:r>
      <w:r>
        <w:rPr>
          <w:rFonts w:eastAsia="Times New Roman" w:cs="Times New Roman"/>
          <w:sz w:val="24"/>
          <w:szCs w:val="24"/>
        </w:rPr>
        <w:t>.</w:t>
      </w:r>
      <w:r w:rsidRPr="00277243">
        <w:rPr>
          <w:rFonts w:eastAsia="Times New Roman" w:cs="Times New Roman"/>
          <w:sz w:val="24"/>
          <w:szCs w:val="24"/>
        </w:rPr>
        <w:t xml:space="preserve"> </w:t>
      </w:r>
    </w:p>
    <w:p w:rsidR="003C5564" w:rsidRPr="00277243" w:rsidRDefault="003C5564" w:rsidP="003C5564">
      <w:pPr>
        <w:spacing w:before="100" w:beforeAutospacing="1" w:after="100" w:afterAutospacing="1" w:line="240" w:lineRule="auto"/>
        <w:ind w:left="720" w:firstLine="851"/>
        <w:rPr>
          <w:rFonts w:eastAsia="Times New Roman" w:cs="Times New Roman"/>
          <w:sz w:val="24"/>
          <w:szCs w:val="24"/>
        </w:rPr>
      </w:pPr>
      <w:r w:rsidRPr="00277243">
        <w:rPr>
          <w:rFonts w:eastAsia="Times New Roman" w:cs="Times New Roman"/>
          <w:sz w:val="24"/>
          <w:szCs w:val="24"/>
        </w:rPr>
        <w:t xml:space="preserve">Как выбрать кадастрового инженера, чтобы сэкономить время и деньги? </w:t>
      </w:r>
    </w:p>
    <w:p w:rsidR="003C5564" w:rsidRDefault="003C5564" w:rsidP="003C5564">
      <w:pPr>
        <w:spacing w:before="100" w:beforeAutospacing="1" w:after="100" w:afterAutospacing="1" w:line="240" w:lineRule="auto"/>
        <w:ind w:left="720" w:firstLine="851"/>
        <w:rPr>
          <w:sz w:val="24"/>
          <w:szCs w:val="24"/>
        </w:rPr>
      </w:pPr>
      <w:r>
        <w:rPr>
          <w:rFonts w:eastAsia="Times New Roman" w:cs="Times New Roman"/>
          <w:sz w:val="24"/>
          <w:szCs w:val="24"/>
        </w:rPr>
        <w:t>Кадастровая палата по региону советует</w:t>
      </w:r>
      <w:r w:rsidRPr="00277243">
        <w:rPr>
          <w:rFonts w:eastAsia="Times New Roman" w:cs="Times New Roman"/>
          <w:sz w:val="24"/>
          <w:szCs w:val="24"/>
        </w:rPr>
        <w:t xml:space="preserve"> проверять сведения о кадастровом инженере перед заключением договора на выполнение работ. Сведения о кадастровых инженерах содержатся в </w:t>
      </w:r>
      <w:hyperlink r:id="rId8" w:history="1">
        <w:r w:rsidRPr="00277243">
          <w:rPr>
            <w:rStyle w:val="a9"/>
            <w:rFonts w:eastAsia="Times New Roman" w:cs="Times New Roman"/>
            <w:sz w:val="24"/>
            <w:szCs w:val="24"/>
          </w:rPr>
          <w:t>реестре кадастровых инженеров</w:t>
        </w:r>
      </w:hyperlink>
      <w:r w:rsidRPr="00277243">
        <w:rPr>
          <w:rFonts w:eastAsia="Times New Roman" w:cs="Times New Roman"/>
          <w:sz w:val="24"/>
          <w:szCs w:val="24"/>
        </w:rPr>
        <w:t xml:space="preserve"> на сайте </w:t>
      </w:r>
      <w:hyperlink r:id="rId9" w:history="1">
        <w:r w:rsidRPr="00277243">
          <w:rPr>
            <w:rStyle w:val="a9"/>
            <w:rFonts w:eastAsia="Times New Roman" w:cs="Times New Roman"/>
            <w:sz w:val="24"/>
            <w:szCs w:val="24"/>
          </w:rPr>
          <w:t>Росреестра</w:t>
        </w:r>
      </w:hyperlink>
      <w:r w:rsidRPr="00277243">
        <w:rPr>
          <w:rFonts w:eastAsia="Times New Roman" w:cs="Times New Roman"/>
          <w:sz w:val="24"/>
          <w:szCs w:val="24"/>
        </w:rPr>
        <w:t xml:space="preserve">. </w:t>
      </w:r>
      <w:r>
        <w:rPr>
          <w:rFonts w:eastAsia="Times New Roman" w:cs="Times New Roman"/>
          <w:sz w:val="24"/>
          <w:szCs w:val="24"/>
        </w:rPr>
        <w:t xml:space="preserve">Чтобы проверить, есть ли у специалиста квалификационный аттестат, </w:t>
      </w:r>
      <w:r>
        <w:rPr>
          <w:sz w:val="24"/>
          <w:szCs w:val="24"/>
        </w:rPr>
        <w:t>достаточно</w:t>
      </w:r>
      <w:r w:rsidRPr="00277243">
        <w:rPr>
          <w:sz w:val="24"/>
          <w:szCs w:val="24"/>
        </w:rPr>
        <w:t xml:space="preserve"> знать ФИО</w:t>
      </w:r>
      <w:r>
        <w:rPr>
          <w:sz w:val="24"/>
          <w:szCs w:val="24"/>
        </w:rPr>
        <w:t xml:space="preserve"> кадастрового инженера</w:t>
      </w:r>
      <w:r w:rsidRPr="00277243">
        <w:rPr>
          <w:sz w:val="24"/>
          <w:szCs w:val="24"/>
        </w:rPr>
        <w:t xml:space="preserve">. </w:t>
      </w:r>
      <w:r>
        <w:rPr>
          <w:sz w:val="24"/>
          <w:szCs w:val="24"/>
        </w:rPr>
        <w:t xml:space="preserve">Если </w:t>
      </w:r>
      <w:r w:rsidRPr="00277243">
        <w:rPr>
          <w:sz w:val="24"/>
          <w:szCs w:val="24"/>
        </w:rPr>
        <w:t>инженер имеет действующий аттестат и право вести кадастровую деятельность</w:t>
      </w:r>
      <w:r>
        <w:rPr>
          <w:sz w:val="24"/>
          <w:szCs w:val="24"/>
        </w:rPr>
        <w:t>,</w:t>
      </w:r>
      <w:r w:rsidRPr="00277243">
        <w:rPr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 w:rsidRPr="00277243">
        <w:rPr>
          <w:sz w:val="24"/>
          <w:szCs w:val="24"/>
        </w:rPr>
        <w:t xml:space="preserve"> поле «Статус» </w:t>
      </w:r>
      <w:r>
        <w:rPr>
          <w:sz w:val="24"/>
          <w:szCs w:val="24"/>
        </w:rPr>
        <w:t>будет стоять галочка. Пометка в виде к</w:t>
      </w:r>
      <w:r w:rsidRPr="00277243">
        <w:rPr>
          <w:sz w:val="24"/>
          <w:szCs w:val="24"/>
        </w:rPr>
        <w:t>расн</w:t>
      </w:r>
      <w:r>
        <w:rPr>
          <w:sz w:val="24"/>
          <w:szCs w:val="24"/>
        </w:rPr>
        <w:t>ого</w:t>
      </w:r>
      <w:r w:rsidRPr="00277243">
        <w:rPr>
          <w:sz w:val="24"/>
          <w:szCs w:val="24"/>
        </w:rPr>
        <w:t xml:space="preserve"> крестик</w:t>
      </w:r>
      <w:r>
        <w:rPr>
          <w:sz w:val="24"/>
          <w:szCs w:val="24"/>
        </w:rPr>
        <w:t>а означает, что специалист лишен аттестата и не может заниматься кадастровыми работами</w:t>
      </w:r>
      <w:r w:rsidRPr="00277243">
        <w:rPr>
          <w:sz w:val="24"/>
          <w:szCs w:val="24"/>
        </w:rPr>
        <w:t>.</w:t>
      </w:r>
    </w:p>
    <w:p w:rsidR="003C5564" w:rsidRDefault="003C5564" w:rsidP="003C5564">
      <w:pPr>
        <w:spacing w:before="100" w:beforeAutospacing="1" w:after="100" w:afterAutospacing="1" w:line="240" w:lineRule="auto"/>
        <w:ind w:left="720" w:firstLine="851"/>
        <w:rPr>
          <w:sz w:val="24"/>
          <w:szCs w:val="24"/>
        </w:rPr>
      </w:pPr>
      <w:r>
        <w:rPr>
          <w:sz w:val="24"/>
          <w:szCs w:val="24"/>
        </w:rPr>
        <w:t>В декабре прошлого года з</w:t>
      </w:r>
      <w:r w:rsidRPr="00277243">
        <w:rPr>
          <w:sz w:val="24"/>
          <w:szCs w:val="24"/>
        </w:rPr>
        <w:t>акон</w:t>
      </w:r>
      <w:r>
        <w:rPr>
          <w:sz w:val="24"/>
          <w:szCs w:val="24"/>
        </w:rPr>
        <w:t>*</w:t>
      </w:r>
      <w:r w:rsidRPr="00277243">
        <w:rPr>
          <w:sz w:val="24"/>
          <w:szCs w:val="24"/>
        </w:rPr>
        <w:t xml:space="preserve"> обяз</w:t>
      </w:r>
      <w:r>
        <w:rPr>
          <w:sz w:val="24"/>
          <w:szCs w:val="24"/>
        </w:rPr>
        <w:t>ал</w:t>
      </w:r>
      <w:r w:rsidRPr="00277243">
        <w:rPr>
          <w:sz w:val="24"/>
          <w:szCs w:val="24"/>
        </w:rPr>
        <w:t xml:space="preserve"> всех </w:t>
      </w:r>
      <w:r>
        <w:rPr>
          <w:sz w:val="24"/>
          <w:szCs w:val="24"/>
        </w:rPr>
        <w:t>кадастровых инженеров</w:t>
      </w:r>
      <w:r w:rsidRPr="00277243">
        <w:rPr>
          <w:sz w:val="24"/>
          <w:szCs w:val="24"/>
        </w:rPr>
        <w:t xml:space="preserve"> вступить в </w:t>
      </w:r>
      <w:proofErr w:type="spellStart"/>
      <w:r w:rsidRPr="00277243">
        <w:rPr>
          <w:sz w:val="24"/>
          <w:szCs w:val="24"/>
        </w:rPr>
        <w:t>саморегулируемые</w:t>
      </w:r>
      <w:proofErr w:type="spellEnd"/>
      <w:r w:rsidRPr="00277243">
        <w:rPr>
          <w:sz w:val="24"/>
          <w:szCs w:val="24"/>
        </w:rPr>
        <w:t xml:space="preserve"> организации (СРО)</w:t>
      </w:r>
      <w:r>
        <w:rPr>
          <w:sz w:val="24"/>
          <w:szCs w:val="24"/>
        </w:rPr>
        <w:t>. Организация</w:t>
      </w:r>
      <w:r w:rsidRPr="00277243">
        <w:rPr>
          <w:sz w:val="24"/>
          <w:szCs w:val="24"/>
        </w:rPr>
        <w:t xml:space="preserve"> </w:t>
      </w:r>
      <w:r>
        <w:rPr>
          <w:sz w:val="24"/>
          <w:szCs w:val="24"/>
        </w:rPr>
        <w:t>контролирует деятельность вступивших инженеров, что является гарантом качества и компетентности специалиста для заказчиков.</w:t>
      </w:r>
    </w:p>
    <w:p w:rsidR="003C5564" w:rsidRPr="00277243" w:rsidRDefault="003C5564" w:rsidP="003C5564">
      <w:pPr>
        <w:spacing w:before="100" w:beforeAutospacing="1" w:after="100" w:afterAutospacing="1" w:line="240" w:lineRule="auto"/>
        <w:ind w:firstLine="851"/>
        <w:outlineLvl w:val="0"/>
        <w:rPr>
          <w:rFonts w:eastAsia="Times New Roman" w:cs="Times New Roman"/>
          <w:bCs/>
          <w:kern w:val="36"/>
          <w:sz w:val="20"/>
          <w:szCs w:val="20"/>
        </w:rPr>
      </w:pPr>
      <w:r>
        <w:rPr>
          <w:rFonts w:eastAsia="Times New Roman" w:cs="Times New Roman"/>
          <w:bCs/>
          <w:kern w:val="36"/>
          <w:sz w:val="20"/>
          <w:szCs w:val="20"/>
        </w:rPr>
        <w:t>*</w:t>
      </w:r>
      <w:r w:rsidRPr="00277243">
        <w:rPr>
          <w:rFonts w:eastAsia="Times New Roman" w:cs="Times New Roman"/>
          <w:bCs/>
          <w:kern w:val="36"/>
          <w:sz w:val="20"/>
          <w:szCs w:val="20"/>
        </w:rPr>
        <w:t>Федеральный закон "О внесении изменений в Федеральный закон "О государственном кадастре недвижимости" и статью 76 Федерального закона "Об образовании в Российской Федерации" в части совершенствования деятельности кадастровых инженеров" от 30.12.2015 N 452-ФЗ</w:t>
      </w:r>
      <w:r>
        <w:rPr>
          <w:rFonts w:eastAsia="Times New Roman" w:cs="Times New Roman"/>
          <w:bCs/>
          <w:kern w:val="36"/>
          <w:sz w:val="20"/>
          <w:szCs w:val="20"/>
        </w:rPr>
        <w:t>.</w:t>
      </w:r>
    </w:p>
    <w:p w:rsidR="003C5564" w:rsidRPr="00277243" w:rsidRDefault="003C5564" w:rsidP="003C5564">
      <w:pPr>
        <w:spacing w:before="100" w:beforeAutospacing="1" w:after="100" w:afterAutospacing="1" w:line="240" w:lineRule="auto"/>
        <w:ind w:left="720"/>
        <w:rPr>
          <w:sz w:val="24"/>
          <w:szCs w:val="24"/>
        </w:rPr>
      </w:pPr>
    </w:p>
    <w:p w:rsidR="003C5564" w:rsidRPr="00277243" w:rsidRDefault="003C5564" w:rsidP="003C5564">
      <w:pPr>
        <w:pStyle w:val="ac"/>
        <w:rPr>
          <w:rFonts w:asciiTheme="minorHAnsi" w:hAnsiTheme="minorHAnsi"/>
        </w:rPr>
      </w:pPr>
    </w:p>
    <w:p w:rsidR="00D82973" w:rsidRPr="00D82973" w:rsidRDefault="00D82973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D82973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DA4A66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A4A6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5A415E">
    <w:pPr>
      <w:pStyle w:val="a3"/>
    </w:pPr>
    <w:r w:rsidRPr="005A415E">
      <w:rPr>
        <w:noProof/>
        <w:lang w:eastAsia="ru-RU"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margin">
            <wp:posOffset>-470535</wp:posOffset>
          </wp:positionH>
          <wp:positionV relativeFrom="margin">
            <wp:posOffset>-371475</wp:posOffset>
          </wp:positionV>
          <wp:extent cx="511175" cy="719455"/>
          <wp:effectExtent l="19050" t="0" r="3175" b="0"/>
          <wp:wrapSquare wrapText="bothSides"/>
          <wp:docPr id="2" name="Рисунок 0" descr="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pn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511175" cy="7194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:rsidR="00A7059D" w:rsidRDefault="00DA4A6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9" o:spid="_x0000_s2054" type="#_x0000_t75" style="position:absolute;margin-left:0;margin-top:0;width:467.65pt;height:454.85pt;z-index:-251656192;mso-position-horizontal:center;mso-position-horizontal-relative:margin;mso-position-vertical:center;mso-position-vertical-relative:margin" o:allowincell="f">
          <v:imagedata r:id="rId2" o:title="logo_11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DA4A66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👍" style="width:.75pt;height:.75pt;visibility:visible;mso-wrap-style:square" o:bullet="t">
        <v:imagedata r:id="rId1" o:title="👍"/>
      </v:shape>
    </w:pict>
  </w:numPicBullet>
  <w:abstractNum w:abstractNumId="0">
    <w:nsid w:val="3FAB3A77"/>
    <w:multiLevelType w:val="multilevel"/>
    <w:tmpl w:val="82DC986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8070E"/>
    <w:rsid w:val="00266DBD"/>
    <w:rsid w:val="002866C7"/>
    <w:rsid w:val="002D2570"/>
    <w:rsid w:val="00353854"/>
    <w:rsid w:val="003C556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F5AB7"/>
    <w:rsid w:val="00B94D63"/>
    <w:rsid w:val="00CB2D01"/>
    <w:rsid w:val="00D82973"/>
    <w:rsid w:val="00DA4A66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osreestr.ru/wps/portal/p/cc_ib_portal_services/ais_rki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ru/site/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81C8049-E323-42FF-A212-59EA490EEF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1</Pages>
  <Words>285</Words>
  <Characters>1625</Characters>
  <Application>Microsoft Office Word</Application>
  <DocSecurity>0</DocSecurity>
  <Lines>13</Lines>
  <Paragraphs>3</Paragraphs>
  <ScaleCrop>false</ScaleCrop>
  <Company/>
  <LinksUpToDate>false</LinksUpToDate>
  <CharactersWithSpaces>1907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35</cp:revision>
  <dcterms:created xsi:type="dcterms:W3CDTF">2016-04-07T02:40:00Z</dcterms:created>
  <dcterms:modified xsi:type="dcterms:W3CDTF">2017-03-09T10:23:00Z</dcterms:modified>
</cp:coreProperties>
</file>