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59CB" w:rsidRDefault="004859CB" w:rsidP="004859CB">
      <w:pPr>
        <w:pStyle w:val="Default"/>
        <w:spacing w:line="360" w:lineRule="auto"/>
        <w:ind w:firstLine="709"/>
        <w:jc w:val="center"/>
        <w:rPr>
          <w:rFonts w:asciiTheme="minorHAnsi" w:hAnsiTheme="minorHAnsi" w:cs="Times New Roman"/>
          <w:b/>
          <w:sz w:val="28"/>
          <w:szCs w:val="28"/>
        </w:rPr>
      </w:pPr>
      <w:r w:rsidRPr="00711641">
        <w:rPr>
          <w:rFonts w:asciiTheme="minorHAnsi" w:hAnsiTheme="minorHAnsi" w:cs="Times New Roman"/>
          <w:b/>
          <w:sz w:val="28"/>
          <w:szCs w:val="28"/>
        </w:rPr>
        <w:t xml:space="preserve">Кадастровая </w:t>
      </w:r>
      <w:r>
        <w:rPr>
          <w:rFonts w:asciiTheme="minorHAnsi" w:hAnsiTheme="minorHAnsi" w:cs="Times New Roman"/>
          <w:b/>
          <w:sz w:val="28"/>
          <w:szCs w:val="28"/>
        </w:rPr>
        <w:t>палата поможет составить договор</w:t>
      </w:r>
    </w:p>
    <w:p w:rsidR="004859CB" w:rsidRPr="004859CB" w:rsidRDefault="004859CB" w:rsidP="004859CB">
      <w:pPr>
        <w:pStyle w:val="Default"/>
        <w:spacing w:line="360" w:lineRule="auto"/>
        <w:ind w:firstLine="709"/>
        <w:jc w:val="center"/>
        <w:rPr>
          <w:rFonts w:asciiTheme="minorHAnsi" w:hAnsiTheme="minorHAnsi" w:cs="Times New Roman"/>
          <w:b/>
          <w:sz w:val="28"/>
          <w:szCs w:val="28"/>
        </w:rPr>
      </w:pPr>
    </w:p>
    <w:p w:rsidR="004859CB" w:rsidRDefault="004859CB" w:rsidP="004859CB">
      <w:pPr>
        <w:pStyle w:val="Default"/>
        <w:spacing w:line="360" w:lineRule="auto"/>
        <w:ind w:firstLine="709"/>
        <w:rPr>
          <w:rFonts w:asciiTheme="minorHAnsi" w:eastAsia="Calibri" w:hAnsiTheme="minorHAnsi" w:cs="Times New Roman"/>
        </w:rPr>
      </w:pPr>
      <w:r w:rsidRPr="007E23A3">
        <w:rPr>
          <w:rFonts w:asciiTheme="minorHAnsi" w:hAnsiTheme="minorHAnsi" w:cs="Times New Roman"/>
        </w:rPr>
        <w:t xml:space="preserve">Купля-продажа, дарение, аренда – основные сделки с недвижимостью, для успеха которых необходимо грамотное оформление договоров. Чтобы сделка прошла успешно, жители Новосибирска и области могут обратиться в Кадастровую палату по региону. </w:t>
      </w:r>
      <w:r w:rsidRPr="007E23A3">
        <w:rPr>
          <w:rFonts w:asciiTheme="minorHAnsi" w:hAnsiTheme="minorHAnsi"/>
        </w:rPr>
        <w:t xml:space="preserve">Специалисты Кадастровой палаты помогут составить </w:t>
      </w:r>
      <w:r w:rsidRPr="007E23A3">
        <w:rPr>
          <w:rFonts w:asciiTheme="minorHAnsi" w:eastAsia="Calibri" w:hAnsiTheme="minorHAnsi" w:cs="Times New Roman"/>
        </w:rPr>
        <w:t xml:space="preserve">договор, подготовить и проверить документы для сделок, провести устное или письменное консультирование. </w:t>
      </w:r>
    </w:p>
    <w:p w:rsidR="004859CB" w:rsidRDefault="004859CB" w:rsidP="004859CB">
      <w:pPr>
        <w:pStyle w:val="Default"/>
        <w:spacing w:line="360" w:lineRule="auto"/>
        <w:ind w:firstLine="709"/>
        <w:rPr>
          <w:rFonts w:asciiTheme="minorHAnsi" w:hAnsiTheme="minorHAnsi" w:cs="Times New Roman"/>
        </w:rPr>
      </w:pPr>
      <w:r w:rsidRPr="007E23A3">
        <w:rPr>
          <w:rFonts w:asciiTheme="minorHAnsi" w:hAnsiTheme="minorHAnsi" w:cs="Times New Roman"/>
        </w:rPr>
        <w:t>Кадастровая палата наделена полномочиями по организации и оказанию консультационных услуг, связанных с оборотом объектов недвижимости и составлением проектов договоров в простой письменной форме.</w:t>
      </w:r>
      <w:r>
        <w:rPr>
          <w:rFonts w:asciiTheme="minorHAnsi" w:hAnsiTheme="minorHAnsi" w:cs="Times New Roman"/>
        </w:rPr>
        <w:t xml:space="preserve"> С момента внедрения такого вида услуг в деятельность учреждения Кадастровая палата по Новосибирской области провела 68 различных консультирований.</w:t>
      </w:r>
    </w:p>
    <w:p w:rsidR="004859CB" w:rsidRDefault="004859CB" w:rsidP="004859CB">
      <w:pPr>
        <w:pStyle w:val="Default"/>
        <w:spacing w:line="360" w:lineRule="auto"/>
        <w:ind w:firstLine="709"/>
        <w:rPr>
          <w:rFonts w:asciiTheme="minorHAnsi" w:hAnsiTheme="minorHAnsi" w:cs="Times New Roman"/>
        </w:rPr>
      </w:pPr>
      <w:r w:rsidRPr="007E23A3">
        <w:rPr>
          <w:rFonts w:asciiTheme="minorHAnsi" w:hAnsiTheme="minorHAnsi"/>
        </w:rPr>
        <w:t xml:space="preserve">Предоставляемые в учреждении консультационные услуги по вопросам оформления недвижимости доступны как для физических, так и юридических лиц. </w:t>
      </w:r>
      <w:r w:rsidRPr="007E23A3">
        <w:rPr>
          <w:rFonts w:asciiTheme="minorHAnsi" w:hAnsiTheme="minorHAnsi" w:cs="Times New Roman"/>
        </w:rPr>
        <w:t>Услуги оказывают компетентные и квалифицированные специалисты, которые дают подробные ответы на вопросы со ссылками на нормы действующего законодательства и при необходимости с письменной резолюцией ответа.</w:t>
      </w:r>
    </w:p>
    <w:p w:rsidR="004859CB" w:rsidRDefault="004859CB" w:rsidP="004859CB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 xml:space="preserve">За оказание консультационных услуг установлены фиксированные тарифы.  Цена за одну консультацию варьируется от 700 до 1400 рублей в зависимости от вида и формы услуги. С перечнем и стоимостью консультационных услуг можно ознакомиться </w:t>
      </w:r>
      <w:hyperlink r:id="rId8" w:history="1">
        <w:r w:rsidRPr="007E23A3">
          <w:rPr>
            <w:rStyle w:val="a9"/>
            <w:rFonts w:asciiTheme="minorHAnsi" w:hAnsiTheme="minorHAnsi"/>
          </w:rPr>
          <w:t>на сайте Кадастровой палаты</w:t>
        </w:r>
      </w:hyperlink>
      <w:r w:rsidRPr="007E23A3">
        <w:rPr>
          <w:rFonts w:asciiTheme="minorHAnsi" w:hAnsiTheme="minorHAnsi"/>
        </w:rPr>
        <w:t>: в разделе «</w:t>
      </w:r>
      <w:hyperlink r:id="rId9" w:history="1">
        <w:r w:rsidRPr="004859CB">
          <w:rPr>
            <w:rStyle w:val="a9"/>
            <w:rFonts w:asciiTheme="minorHAnsi" w:hAnsiTheme="minorHAnsi"/>
          </w:rPr>
          <w:t>Деятельность</w:t>
        </w:r>
      </w:hyperlink>
      <w:r w:rsidRPr="007E23A3">
        <w:rPr>
          <w:rFonts w:asciiTheme="minorHAnsi" w:hAnsiTheme="minorHAnsi"/>
        </w:rPr>
        <w:t>» нужно выбрать пункт «</w:t>
      </w:r>
      <w:hyperlink r:id="rId10" w:history="1">
        <w:r w:rsidRPr="004859CB">
          <w:rPr>
            <w:rStyle w:val="a9"/>
            <w:rFonts w:asciiTheme="minorHAnsi" w:hAnsiTheme="minorHAnsi"/>
          </w:rPr>
          <w:t>Консультационные услуги</w:t>
        </w:r>
      </w:hyperlink>
      <w:r w:rsidRPr="007E23A3">
        <w:rPr>
          <w:rFonts w:asciiTheme="minorHAnsi" w:hAnsiTheme="minorHAnsi"/>
        </w:rPr>
        <w:t xml:space="preserve">». </w:t>
      </w:r>
      <w:r>
        <w:rPr>
          <w:rFonts w:asciiTheme="minorHAnsi" w:hAnsiTheme="minorHAnsi"/>
        </w:rPr>
        <w:t>Напоминаем, чтобы получить актуальную для вашего места проживания информацию, в левом верхнем углу необходимо выбрать нужный регион.</w:t>
      </w:r>
    </w:p>
    <w:p w:rsidR="004859CB" w:rsidRDefault="004859CB" w:rsidP="004859CB">
      <w:pPr>
        <w:pStyle w:val="Default"/>
        <w:spacing w:line="360" w:lineRule="auto"/>
        <w:ind w:firstLine="709"/>
        <w:rPr>
          <w:rFonts w:asciiTheme="minorHAnsi" w:hAnsiTheme="minorHAnsi"/>
        </w:rPr>
      </w:pPr>
      <w:r w:rsidRPr="007E23A3">
        <w:rPr>
          <w:rFonts w:asciiTheme="minorHAnsi" w:hAnsiTheme="minorHAnsi"/>
        </w:rPr>
        <w:t>Получение консультационных услуг в Кадастровой палате имеет массу преимуществ: высокая квалификация специалистов и опыт работы в сфере недвижимости, гарантия качества, выгодные тарифы.</w:t>
      </w:r>
    </w:p>
    <w:p w:rsidR="004859CB" w:rsidRPr="007E23A3" w:rsidRDefault="004859CB" w:rsidP="004859CB">
      <w:pPr>
        <w:pStyle w:val="Default"/>
        <w:spacing w:line="360" w:lineRule="auto"/>
        <w:ind w:firstLine="709"/>
        <w:rPr>
          <w:rFonts w:asciiTheme="minorHAnsi" w:eastAsia="Calibri" w:hAnsiTheme="minorHAnsi" w:cs="Times New Roman"/>
        </w:rPr>
      </w:pPr>
      <w:r w:rsidRPr="007E23A3">
        <w:rPr>
          <w:rFonts w:asciiTheme="minorHAnsi" w:hAnsiTheme="minorHAnsi"/>
        </w:rPr>
        <w:t>Чтобы получить подробности о порядке получения консультационных услуг или записаться на прием, можно:</w:t>
      </w:r>
    </w:p>
    <w:p w:rsidR="004859CB" w:rsidRPr="007E23A3" w:rsidRDefault="004859CB" w:rsidP="004859CB">
      <w:pPr>
        <w:spacing w:line="360" w:lineRule="auto"/>
        <w:ind w:firstLine="709"/>
        <w:rPr>
          <w:sz w:val="24"/>
          <w:szCs w:val="24"/>
        </w:rPr>
      </w:pPr>
      <w:r w:rsidRPr="007E23A3">
        <w:rPr>
          <w:sz w:val="24"/>
          <w:szCs w:val="24"/>
        </w:rPr>
        <w:lastRenderedPageBreak/>
        <w:t>– позвонить по номерам телефонов: 8(383)315-24-73, 8(383)346-16-17;</w:t>
      </w:r>
    </w:p>
    <w:p w:rsidR="004859CB" w:rsidRDefault="004859CB" w:rsidP="004859CB">
      <w:pPr>
        <w:spacing w:line="360" w:lineRule="auto"/>
        <w:ind w:firstLine="709"/>
        <w:rPr>
          <w:sz w:val="24"/>
          <w:szCs w:val="24"/>
        </w:rPr>
      </w:pPr>
      <w:r w:rsidRPr="007E23A3">
        <w:rPr>
          <w:sz w:val="24"/>
          <w:szCs w:val="24"/>
        </w:rPr>
        <w:t xml:space="preserve">– отправить письмо на электронную почту: </w:t>
      </w:r>
      <w:hyperlink r:id="rId11" w:history="1">
        <w:r w:rsidRPr="007E23A3">
          <w:rPr>
            <w:rStyle w:val="a9"/>
            <w:sz w:val="24"/>
            <w:szCs w:val="24"/>
            <w:lang w:val="en-US"/>
          </w:rPr>
          <w:t>filial</w:t>
        </w:r>
        <w:r w:rsidRPr="007E23A3">
          <w:rPr>
            <w:rStyle w:val="a9"/>
            <w:sz w:val="24"/>
            <w:szCs w:val="24"/>
          </w:rPr>
          <w:t>@54.</w:t>
        </w:r>
        <w:proofErr w:type="spellStart"/>
        <w:r w:rsidRPr="007E23A3">
          <w:rPr>
            <w:rStyle w:val="a9"/>
            <w:sz w:val="24"/>
            <w:szCs w:val="24"/>
            <w:lang w:val="en-US"/>
          </w:rPr>
          <w:t>kadastr</w:t>
        </w:r>
        <w:proofErr w:type="spellEnd"/>
        <w:r w:rsidRPr="007E23A3">
          <w:rPr>
            <w:rStyle w:val="a9"/>
            <w:sz w:val="24"/>
            <w:szCs w:val="24"/>
          </w:rPr>
          <w:t>.</w:t>
        </w:r>
        <w:proofErr w:type="spellStart"/>
        <w:r w:rsidRPr="007E23A3">
          <w:rPr>
            <w:rStyle w:val="a9"/>
            <w:sz w:val="24"/>
            <w:szCs w:val="24"/>
            <w:lang w:val="en-US"/>
          </w:rPr>
          <w:t>ru</w:t>
        </w:r>
        <w:proofErr w:type="spellEnd"/>
      </w:hyperlink>
      <w:r w:rsidRPr="007E23A3">
        <w:rPr>
          <w:sz w:val="24"/>
          <w:szCs w:val="24"/>
        </w:rPr>
        <w:t>.</w:t>
      </w:r>
    </w:p>
    <w:p w:rsidR="004859CB" w:rsidRDefault="004859CB" w:rsidP="004859CB">
      <w:pPr>
        <w:spacing w:line="360" w:lineRule="auto"/>
        <w:ind w:firstLine="709"/>
        <w:rPr>
          <w:i/>
          <w:sz w:val="20"/>
          <w:szCs w:val="20"/>
        </w:rPr>
      </w:pPr>
      <w:r w:rsidRPr="007E23A3">
        <w:rPr>
          <w:sz w:val="24"/>
          <w:szCs w:val="24"/>
        </w:rPr>
        <w:t xml:space="preserve">Консультационные услуги Кадастровой палаты осуществляются по адресу:                </w:t>
      </w:r>
      <w:proofErr w:type="gramStart"/>
      <w:r w:rsidRPr="007E23A3">
        <w:rPr>
          <w:sz w:val="24"/>
          <w:szCs w:val="24"/>
        </w:rPr>
        <w:t>г</w:t>
      </w:r>
      <w:proofErr w:type="gramEnd"/>
      <w:r w:rsidRPr="007E23A3">
        <w:rPr>
          <w:sz w:val="24"/>
          <w:szCs w:val="24"/>
        </w:rPr>
        <w:t>. Новосибирск, ул. Немировича-Данченко, 167, оф.706.</w:t>
      </w:r>
      <w:r w:rsidRPr="007E23A3">
        <w:rPr>
          <w:sz w:val="24"/>
          <w:szCs w:val="24"/>
        </w:rPr>
        <w:br/>
      </w:r>
    </w:p>
    <w:p w:rsidR="004859CB" w:rsidRPr="007E23A3" w:rsidRDefault="004859CB" w:rsidP="004859CB">
      <w:pPr>
        <w:spacing w:line="360" w:lineRule="auto"/>
        <w:ind w:firstLine="709"/>
        <w:jc w:val="right"/>
        <w:rPr>
          <w:sz w:val="24"/>
          <w:szCs w:val="24"/>
        </w:rPr>
      </w:pPr>
      <w:r w:rsidRPr="004859CB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2"/>
      <w:headerReference w:type="default" r:id="rId13"/>
      <w:footerReference w:type="default" r:id="rId14"/>
      <w:headerReference w:type="first" r:id="rId15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0B40A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B40A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0B40A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0B40A0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859CB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customStyle="1" w:styleId="Default">
    <w:name w:val="Default"/>
    <w:rsid w:val="004859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dastr.ru/site/Activities/consult.htm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filial@54.kadastr.ru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3.xml"/><Relationship Id="rId10" Type="http://schemas.openxmlformats.org/officeDocument/2006/relationships/hyperlink" Target="https://kadastr.ru/site/Activities/consult.htm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kadastr.ru/site/Activities.htm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089C82E-6E15-4315-9DB7-966F168E9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366</Words>
  <Characters>2092</Characters>
  <Application>Microsoft Office Word</Application>
  <DocSecurity>0</DocSecurity>
  <Lines>17</Lines>
  <Paragraphs>4</Paragraphs>
  <ScaleCrop>false</ScaleCrop>
  <Company/>
  <LinksUpToDate>false</LinksUpToDate>
  <CharactersWithSpaces>2454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2018-05-21T04:39:00Z</dcterms:modified>
</cp:coreProperties>
</file>