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9D73D1" w:rsidRPr="009D73D1" w:rsidRDefault="009D73D1" w:rsidP="009D73D1">
      <w:pPr>
        <w:ind w:firstLine="851"/>
        <w:jc w:val="center"/>
        <w:rPr>
          <w:b/>
          <w:sz w:val="28"/>
          <w:szCs w:val="28"/>
        </w:rPr>
      </w:pPr>
      <w:r w:rsidRPr="00044B98">
        <w:rPr>
          <w:b/>
          <w:sz w:val="28"/>
          <w:szCs w:val="28"/>
        </w:rPr>
        <w:t>Деятельность Кадастровой палаты для улучшения инвестиционного климата в регионе</w:t>
      </w:r>
    </w:p>
    <w:p w:rsidR="009D73D1" w:rsidRPr="00D66B31" w:rsidRDefault="009D73D1" w:rsidP="009D73D1">
      <w:pPr>
        <w:ind w:firstLine="851"/>
        <w:rPr>
          <w:sz w:val="24"/>
          <w:szCs w:val="24"/>
        </w:rPr>
      </w:pPr>
      <w:r w:rsidRPr="00D66B31">
        <w:rPr>
          <w:sz w:val="24"/>
          <w:szCs w:val="24"/>
        </w:rPr>
        <w:t>Инвестиционный климат играет важную роль в социально-экономическом развитии страны. Понятие «инвестиционный климат» включает  в себя большое количество объективных и субъективных показателей. Грамотная реализация всех показателей создает благоприятные социально-экономические, политические условия для привлечения капитала.</w:t>
      </w:r>
    </w:p>
    <w:p w:rsidR="009D73D1" w:rsidRPr="00D66B31" w:rsidRDefault="009D73D1" w:rsidP="009D73D1">
      <w:pPr>
        <w:ind w:firstLine="851"/>
        <w:rPr>
          <w:sz w:val="24"/>
          <w:szCs w:val="24"/>
        </w:rPr>
      </w:pPr>
      <w:r w:rsidRPr="00D66B31">
        <w:rPr>
          <w:sz w:val="24"/>
          <w:szCs w:val="24"/>
        </w:rPr>
        <w:t>В целях улучшения инвестиционного климата в Новосибирской области утвержден план мероприятий – «Дорожная карта». Одним из пунктов плана является упрощение и ускорение процедуры оформления прав на объекты недвижимости.</w:t>
      </w:r>
    </w:p>
    <w:p w:rsidR="009D73D1" w:rsidRPr="00D66B31" w:rsidRDefault="009D73D1" w:rsidP="009D73D1">
      <w:pPr>
        <w:ind w:firstLine="851"/>
        <w:rPr>
          <w:sz w:val="24"/>
          <w:szCs w:val="24"/>
        </w:rPr>
      </w:pPr>
      <w:r w:rsidRPr="00D66B31">
        <w:rPr>
          <w:sz w:val="24"/>
          <w:szCs w:val="24"/>
        </w:rPr>
        <w:t xml:space="preserve">Для реализации </w:t>
      </w:r>
      <w:r>
        <w:rPr>
          <w:sz w:val="24"/>
          <w:szCs w:val="24"/>
        </w:rPr>
        <w:t xml:space="preserve">данных пунктов </w:t>
      </w:r>
      <w:r w:rsidRPr="00D66B31">
        <w:rPr>
          <w:sz w:val="24"/>
          <w:szCs w:val="24"/>
        </w:rPr>
        <w:t xml:space="preserve">«Дорожной карты» Кадастровая палата по </w:t>
      </w:r>
      <w:r>
        <w:rPr>
          <w:sz w:val="24"/>
          <w:szCs w:val="24"/>
        </w:rPr>
        <w:t>Новосибирской области</w:t>
      </w:r>
      <w:r w:rsidRPr="00D66B31">
        <w:rPr>
          <w:sz w:val="24"/>
          <w:szCs w:val="24"/>
        </w:rPr>
        <w:t xml:space="preserve"> в апреле – мае 2017 года провела рабочие встречи с представителями </w:t>
      </w:r>
      <w:proofErr w:type="spellStart"/>
      <w:r w:rsidRPr="00D66B31">
        <w:rPr>
          <w:sz w:val="24"/>
          <w:szCs w:val="24"/>
        </w:rPr>
        <w:t>саморегулируем</w:t>
      </w:r>
      <w:r>
        <w:rPr>
          <w:sz w:val="24"/>
          <w:szCs w:val="24"/>
        </w:rPr>
        <w:t>ых</w:t>
      </w:r>
      <w:proofErr w:type="spellEnd"/>
      <w:r w:rsidRPr="00D66B31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 w:rsidRPr="00D66B31">
        <w:rPr>
          <w:sz w:val="24"/>
          <w:szCs w:val="24"/>
        </w:rPr>
        <w:t xml:space="preserve"> кадастровых инженеров Новосибирской области, в ходе которых рассмотрены вопросы по стимулирующим мероприятиям. Данные мероприятия направлены на повышение профессионализма участников кадастрового учета – кадастровых инженеров, а именно:</w:t>
      </w:r>
    </w:p>
    <w:p w:rsidR="009D73D1" w:rsidRPr="00D66B31" w:rsidRDefault="009D73D1" w:rsidP="009D73D1">
      <w:pPr>
        <w:ind w:firstLine="851"/>
        <w:rPr>
          <w:sz w:val="24"/>
          <w:szCs w:val="24"/>
        </w:rPr>
      </w:pPr>
      <w:r w:rsidRPr="00D66B31">
        <w:rPr>
          <w:sz w:val="24"/>
          <w:szCs w:val="24"/>
        </w:rPr>
        <w:t>– мониторинг и анализ качества деятельности кадастровых инженеров;</w:t>
      </w:r>
    </w:p>
    <w:p w:rsidR="009D73D1" w:rsidRPr="00D66B31" w:rsidRDefault="009D73D1" w:rsidP="009D73D1">
      <w:pPr>
        <w:ind w:firstLine="851"/>
        <w:rPr>
          <w:sz w:val="24"/>
          <w:szCs w:val="24"/>
        </w:rPr>
      </w:pPr>
      <w:r w:rsidRPr="00D66B31">
        <w:rPr>
          <w:sz w:val="24"/>
          <w:szCs w:val="24"/>
        </w:rPr>
        <w:t xml:space="preserve">– проведение </w:t>
      </w:r>
      <w:r>
        <w:rPr>
          <w:sz w:val="24"/>
          <w:szCs w:val="24"/>
        </w:rPr>
        <w:t xml:space="preserve">лекций и </w:t>
      </w:r>
      <w:r w:rsidRPr="00D66B31">
        <w:rPr>
          <w:sz w:val="24"/>
          <w:szCs w:val="24"/>
        </w:rPr>
        <w:t>семинаров с кадастровыми инженерами.</w:t>
      </w:r>
    </w:p>
    <w:p w:rsidR="009D73D1" w:rsidRPr="00D66B31" w:rsidRDefault="009D73D1" w:rsidP="009D73D1">
      <w:pPr>
        <w:ind w:firstLine="851"/>
        <w:rPr>
          <w:sz w:val="24"/>
          <w:szCs w:val="24"/>
        </w:rPr>
      </w:pPr>
      <w:r w:rsidRPr="00D66B31">
        <w:rPr>
          <w:sz w:val="24"/>
          <w:szCs w:val="24"/>
        </w:rPr>
        <w:t>Повышение уровня профессионализма кадастровых инженеров позволит повысить качество проводимых кадастровых работ, а также ускорить процесс подготовки специалистами</w:t>
      </w:r>
      <w:r>
        <w:rPr>
          <w:sz w:val="24"/>
          <w:szCs w:val="24"/>
        </w:rPr>
        <w:t xml:space="preserve"> межевых, </w:t>
      </w:r>
      <w:r w:rsidRPr="00D66B31">
        <w:rPr>
          <w:sz w:val="24"/>
          <w:szCs w:val="24"/>
        </w:rPr>
        <w:t>технических планов</w:t>
      </w:r>
      <w:r>
        <w:rPr>
          <w:sz w:val="24"/>
          <w:szCs w:val="24"/>
        </w:rPr>
        <w:t>, актов обследования</w:t>
      </w:r>
      <w:r w:rsidRPr="00D66B31">
        <w:rPr>
          <w:sz w:val="24"/>
          <w:szCs w:val="24"/>
        </w:rPr>
        <w:t>. Эти и другие результаты в совокупности служат немаловажным фактором для развития экономики региона.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D50FAE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50FA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50FA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D73D1"/>
    <w:rsid w:val="00A26900"/>
    <w:rsid w:val="00A7059D"/>
    <w:rsid w:val="00A8510D"/>
    <w:rsid w:val="00AF5AB7"/>
    <w:rsid w:val="00B94D63"/>
    <w:rsid w:val="00CB2D01"/>
    <w:rsid w:val="00D50FAE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82B4C-C1DF-4090-ADCE-4FC2479A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2017-04-28T05:00:00Z</dcterms:modified>
</cp:coreProperties>
</file>