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D1" w:rsidRDefault="00EB29D1" w:rsidP="00EB29D1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029B1">
        <w:rPr>
          <w:rFonts w:cs="Times New Roman"/>
          <w:b/>
          <w:sz w:val="28"/>
          <w:szCs w:val="28"/>
        </w:rPr>
        <w:t>Вопрос-ответ: внесение в ЕГРН сведений о земельных участках при их пересечении с лесными участками</w:t>
      </w:r>
    </w:p>
    <w:p w:rsidR="00EB29D1" w:rsidRDefault="00EB29D1" w:rsidP="00EB29D1">
      <w:pPr>
        <w:spacing w:after="0" w:line="360" w:lineRule="auto"/>
        <w:ind w:left="-284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ноябре в Кадастровой палате по региону специалистами о</w:t>
      </w:r>
      <w:r w:rsidRPr="007818D7">
        <w:rPr>
          <w:rFonts w:cs="Times New Roman"/>
          <w:sz w:val="24"/>
          <w:szCs w:val="24"/>
        </w:rPr>
        <w:t>тдел</w:t>
      </w:r>
      <w:r>
        <w:rPr>
          <w:rFonts w:cs="Times New Roman"/>
          <w:sz w:val="24"/>
          <w:szCs w:val="24"/>
        </w:rPr>
        <w:t>а</w:t>
      </w:r>
      <w:r w:rsidRPr="007818D7">
        <w:rPr>
          <w:rFonts w:cs="Times New Roman"/>
          <w:sz w:val="24"/>
          <w:szCs w:val="24"/>
        </w:rPr>
        <w:t xml:space="preserve"> обеспечения ведения ЕГРН проведена горячая линия </w:t>
      </w:r>
      <w:r>
        <w:rPr>
          <w:rFonts w:cs="Times New Roman"/>
          <w:sz w:val="24"/>
          <w:szCs w:val="24"/>
        </w:rPr>
        <w:t>по теме</w:t>
      </w:r>
      <w:r w:rsidRPr="007818D7">
        <w:rPr>
          <w:rFonts w:cs="Times New Roman"/>
          <w:sz w:val="24"/>
          <w:szCs w:val="24"/>
        </w:rPr>
        <w:t xml:space="preserve"> «Внесение в ЕГРН сведений о земельных участках при пересечении их границ с  границами лесных участков, лесничеств, лесопарков». </w:t>
      </w:r>
    </w:p>
    <w:p w:rsidR="00EB29D1" w:rsidRPr="00DF4643" w:rsidRDefault="00EB29D1" w:rsidP="00EB29D1">
      <w:pPr>
        <w:spacing w:after="0" w:line="360" w:lineRule="auto"/>
        <w:ind w:left="-284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Публикуем ответы на поступившие в рамках телефонного консультирования вопросы.</w:t>
      </w:r>
    </w:p>
    <w:p w:rsidR="00EB29D1" w:rsidRPr="00DF4643" w:rsidRDefault="00EB29D1" w:rsidP="00EB29D1">
      <w:pPr>
        <w:spacing w:after="0" w:line="360" w:lineRule="auto"/>
        <w:ind w:left="-284" w:firstLine="709"/>
        <w:rPr>
          <w:rFonts w:cs="Times New Roman"/>
          <w:b/>
          <w:sz w:val="24"/>
          <w:szCs w:val="24"/>
        </w:rPr>
      </w:pPr>
      <w:r w:rsidRPr="00DF4643">
        <w:rPr>
          <w:rFonts w:cs="Times New Roman"/>
          <w:b/>
          <w:sz w:val="24"/>
          <w:szCs w:val="24"/>
        </w:rPr>
        <w:t>При межевании нашего земельного участка обнаружено, что его границы в кадастре пересекаются с границами лесного участка. Фактически на местности пересечени</w:t>
      </w:r>
      <w:r>
        <w:rPr>
          <w:rFonts w:cs="Times New Roman"/>
          <w:b/>
          <w:sz w:val="24"/>
          <w:szCs w:val="24"/>
        </w:rPr>
        <w:t>я</w:t>
      </w:r>
      <w:r w:rsidRPr="00DF4643">
        <w:rPr>
          <w:rFonts w:cs="Times New Roman"/>
          <w:b/>
          <w:sz w:val="24"/>
          <w:szCs w:val="24"/>
        </w:rPr>
        <w:t xml:space="preserve"> с лесом нет. Как нам в этом случае уточнить границы? Земельный участок находится в границах населенного пункта.</w:t>
      </w:r>
    </w:p>
    <w:p w:rsidR="00EB29D1" w:rsidRPr="00DF4643" w:rsidRDefault="00EB29D1" w:rsidP="00EB29D1">
      <w:pPr>
        <w:spacing w:after="0" w:line="360" w:lineRule="auto"/>
        <w:ind w:left="-284" w:firstLine="709"/>
        <w:jc w:val="both"/>
        <w:rPr>
          <w:rFonts w:cs="Times New Roman"/>
          <w:sz w:val="24"/>
          <w:szCs w:val="24"/>
        </w:rPr>
      </w:pPr>
      <w:r w:rsidRPr="007818D7">
        <w:rPr>
          <w:rFonts w:cs="Times New Roman"/>
          <w:sz w:val="24"/>
          <w:szCs w:val="24"/>
        </w:rPr>
        <w:t xml:space="preserve">Для уточнения границ земельного участка, расположенного в границах населенного пункта, его собственник может представить в орган кадастрового учета заявление об учете изменений и межевой план, подготовленный кадастровым инженером в связи с уточнением границ и площади земельного участка. </w:t>
      </w:r>
      <w:r>
        <w:rPr>
          <w:rFonts w:cs="Times New Roman"/>
          <w:sz w:val="24"/>
          <w:szCs w:val="24"/>
        </w:rPr>
        <w:t>Е</w:t>
      </w:r>
      <w:r w:rsidRPr="007818D7">
        <w:rPr>
          <w:rFonts w:cs="Times New Roman"/>
          <w:sz w:val="24"/>
          <w:szCs w:val="24"/>
        </w:rPr>
        <w:t>сли органом регистрации прав при обработке документов</w:t>
      </w:r>
      <w:r>
        <w:rPr>
          <w:rFonts w:cs="Times New Roman"/>
          <w:sz w:val="24"/>
          <w:szCs w:val="24"/>
        </w:rPr>
        <w:t xml:space="preserve"> </w:t>
      </w:r>
      <w:r w:rsidRPr="007818D7">
        <w:rPr>
          <w:rFonts w:cs="Times New Roman"/>
          <w:sz w:val="24"/>
          <w:szCs w:val="24"/>
        </w:rPr>
        <w:t xml:space="preserve">будет выявлено пересечение границ с границами лесного участка, границы лесного участка будут изменены по границе уточняемого земельного участка, но только в случае, если права на земельный участок возникли до 01.01.2016 и до даты внесения в </w:t>
      </w:r>
      <w:r>
        <w:rPr>
          <w:rFonts w:cs="Times New Roman"/>
          <w:sz w:val="24"/>
          <w:szCs w:val="24"/>
        </w:rPr>
        <w:t xml:space="preserve">ЕГРН </w:t>
      </w:r>
      <w:r w:rsidRPr="007818D7">
        <w:rPr>
          <w:rFonts w:cs="Times New Roman"/>
          <w:sz w:val="24"/>
          <w:szCs w:val="24"/>
        </w:rPr>
        <w:t>сведений о лесном участке. Данная норма Федерального закона от 13.07.2015 №218-ФЗ «О государственной регистрации недвижимости» вступила в действие с 11.08.2017.</w:t>
      </w:r>
    </w:p>
    <w:p w:rsidR="00EB29D1" w:rsidRPr="00DF4643" w:rsidRDefault="00EB29D1" w:rsidP="00EB29D1">
      <w:pPr>
        <w:pStyle w:val="ConsPlusNormal"/>
        <w:spacing w:line="360" w:lineRule="auto"/>
        <w:ind w:left="-284" w:firstLine="709"/>
        <w:jc w:val="both"/>
        <w:rPr>
          <w:rFonts w:asciiTheme="minorHAnsi" w:eastAsiaTheme="minorEastAsia" w:hAnsiTheme="minorHAnsi" w:cs="Times New Roman"/>
          <w:b/>
        </w:rPr>
      </w:pPr>
      <w:r w:rsidRPr="00DF4643">
        <w:rPr>
          <w:rFonts w:asciiTheme="minorHAnsi" w:eastAsiaTheme="minorEastAsia" w:hAnsiTheme="minorHAnsi" w:cs="Times New Roman"/>
          <w:b/>
        </w:rPr>
        <w:t>В каком случае при образовании земельного участка схема расположения участка на кадастровом плане территории подлежит согласованию с органом исполнительной власти субъекта Российской Федерации, уполномоченным в области лесных отношений (Департаментом лесного хозяйства НСО)?</w:t>
      </w:r>
    </w:p>
    <w:p w:rsidR="00EB29D1" w:rsidRPr="007818D7" w:rsidRDefault="00EB29D1" w:rsidP="00EB29D1">
      <w:pPr>
        <w:spacing w:after="0" w:line="360" w:lineRule="auto"/>
        <w:ind w:left="-284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7818D7">
        <w:rPr>
          <w:rFonts w:cs="Times New Roman"/>
          <w:sz w:val="24"/>
          <w:szCs w:val="24"/>
        </w:rPr>
        <w:t xml:space="preserve">огласование схемы расположения земельного участка на кадастровом </w:t>
      </w:r>
      <w:proofErr w:type="gramStart"/>
      <w:r w:rsidRPr="007818D7">
        <w:rPr>
          <w:rFonts w:cs="Times New Roman"/>
          <w:sz w:val="24"/>
          <w:szCs w:val="24"/>
        </w:rPr>
        <w:t>плане</w:t>
      </w:r>
      <w:proofErr w:type="gramEnd"/>
      <w:r w:rsidRPr="007818D7">
        <w:rPr>
          <w:rFonts w:cs="Times New Roman"/>
          <w:sz w:val="24"/>
          <w:szCs w:val="24"/>
        </w:rPr>
        <w:t xml:space="preserve"> территории с Департаментом лесного хозяйства НСО требуется при образовании земельных участков из земель или земельных участков неразграниченной госсобственности, но не во всех случаях. </w:t>
      </w:r>
    </w:p>
    <w:p w:rsidR="00EB29D1" w:rsidRPr="007818D7" w:rsidRDefault="00EB29D1" w:rsidP="00EB29D1">
      <w:pPr>
        <w:spacing w:after="0" w:line="360" w:lineRule="auto"/>
        <w:ind w:left="-284" w:firstLine="709"/>
        <w:jc w:val="both"/>
        <w:rPr>
          <w:rFonts w:cs="Times New Roman"/>
          <w:sz w:val="24"/>
          <w:szCs w:val="24"/>
        </w:rPr>
      </w:pPr>
      <w:proofErr w:type="gramStart"/>
      <w:r w:rsidRPr="007818D7">
        <w:rPr>
          <w:rFonts w:cs="Times New Roman"/>
          <w:sz w:val="24"/>
          <w:szCs w:val="24"/>
        </w:rPr>
        <w:lastRenderedPageBreak/>
        <w:t xml:space="preserve">В части 10 статьи 3.5 Федерального </w:t>
      </w:r>
      <w:r>
        <w:t>закон</w:t>
      </w:r>
      <w:r w:rsidRPr="007818D7">
        <w:rPr>
          <w:rFonts w:cs="Times New Roman"/>
          <w:sz w:val="24"/>
          <w:szCs w:val="24"/>
        </w:rPr>
        <w:t xml:space="preserve">а от 25 октября 2001 года N 137-ФЗ «О введении в действие Земельного кодекса Российской Федерации» указано, что согласование схемы расположения земельного участка на кадастровом плане территории в порядке, установленном настоящей статьей, </w:t>
      </w:r>
      <w:r w:rsidRPr="007818D7">
        <w:rPr>
          <w:rFonts w:cs="Times New Roman"/>
          <w:sz w:val="24"/>
          <w:szCs w:val="24"/>
          <w:u w:val="single"/>
        </w:rPr>
        <w:t>не требуется</w:t>
      </w:r>
      <w:r w:rsidRPr="007818D7">
        <w:rPr>
          <w:rFonts w:cs="Times New Roman"/>
          <w:sz w:val="24"/>
          <w:szCs w:val="24"/>
        </w:rPr>
        <w:t xml:space="preserve"> в случаях образования земельного участка из земель, которые находятся в государственной собственности и расположены:</w:t>
      </w:r>
      <w:proofErr w:type="gramEnd"/>
    </w:p>
    <w:p w:rsidR="00EB29D1" w:rsidRPr="007818D7" w:rsidRDefault="00EB29D1" w:rsidP="00EB29D1">
      <w:pPr>
        <w:pStyle w:val="ConsPlusNormal"/>
        <w:widowControl w:val="0"/>
        <w:numPr>
          <w:ilvl w:val="0"/>
          <w:numId w:val="4"/>
        </w:numPr>
        <w:adjustRightInd/>
        <w:spacing w:line="360" w:lineRule="auto"/>
        <w:ind w:left="-284" w:firstLine="709"/>
        <w:jc w:val="both"/>
        <w:rPr>
          <w:rFonts w:asciiTheme="minorHAnsi" w:eastAsiaTheme="minorEastAsia" w:hAnsiTheme="minorHAnsi" w:cs="Times New Roman"/>
        </w:rPr>
      </w:pPr>
      <w:r w:rsidRPr="007818D7">
        <w:rPr>
          <w:rFonts w:asciiTheme="minorHAnsi" w:eastAsiaTheme="minorEastAsia" w:hAnsiTheme="minorHAnsi" w:cs="Times New Roman"/>
        </w:rPr>
        <w:t xml:space="preserve">в границах населенного пункта; </w:t>
      </w:r>
    </w:p>
    <w:p w:rsidR="00EB29D1" w:rsidRPr="007818D7" w:rsidRDefault="00EB29D1" w:rsidP="00EB29D1">
      <w:pPr>
        <w:pStyle w:val="ConsPlusNormal"/>
        <w:widowControl w:val="0"/>
        <w:numPr>
          <w:ilvl w:val="0"/>
          <w:numId w:val="4"/>
        </w:numPr>
        <w:adjustRightInd/>
        <w:spacing w:line="360" w:lineRule="auto"/>
        <w:ind w:left="-284" w:firstLine="709"/>
        <w:jc w:val="both"/>
        <w:rPr>
          <w:rFonts w:asciiTheme="minorHAnsi" w:eastAsiaTheme="minorEastAsia" w:hAnsiTheme="minorHAnsi" w:cs="Times New Roman"/>
        </w:rPr>
      </w:pPr>
      <w:r w:rsidRPr="007818D7">
        <w:rPr>
          <w:rFonts w:asciiTheme="minorHAnsi" w:eastAsiaTheme="minorEastAsia" w:hAnsiTheme="minorHAnsi" w:cs="Times New Roman"/>
        </w:rPr>
        <w:t xml:space="preserve">в границах территориальной зоны, </w:t>
      </w:r>
      <w:proofErr w:type="gramStart"/>
      <w:r w:rsidRPr="007818D7">
        <w:rPr>
          <w:rFonts w:asciiTheme="minorHAnsi" w:eastAsiaTheme="minorEastAsia" w:hAnsiTheme="minorHAnsi" w:cs="Times New Roman"/>
        </w:rPr>
        <w:t>сведения</w:t>
      </w:r>
      <w:proofErr w:type="gramEnd"/>
      <w:r w:rsidRPr="007818D7">
        <w:rPr>
          <w:rFonts w:asciiTheme="minorHAnsi" w:eastAsiaTheme="minorEastAsia" w:hAnsiTheme="minorHAnsi" w:cs="Times New Roman"/>
        </w:rPr>
        <w:t xml:space="preserve"> о границах которой внесены в </w:t>
      </w:r>
      <w:r>
        <w:rPr>
          <w:rFonts w:asciiTheme="minorHAnsi" w:eastAsiaTheme="minorEastAsia" w:hAnsiTheme="minorHAnsi" w:cs="Times New Roman"/>
        </w:rPr>
        <w:t>ЕГРН;</w:t>
      </w:r>
    </w:p>
    <w:p w:rsidR="00EB29D1" w:rsidRPr="007818D7" w:rsidRDefault="00EB29D1" w:rsidP="00EB29D1">
      <w:pPr>
        <w:pStyle w:val="ConsPlusNormal"/>
        <w:widowControl w:val="0"/>
        <w:numPr>
          <w:ilvl w:val="0"/>
          <w:numId w:val="4"/>
        </w:numPr>
        <w:adjustRightInd/>
        <w:spacing w:line="360" w:lineRule="auto"/>
        <w:ind w:left="-284" w:firstLine="709"/>
        <w:jc w:val="both"/>
        <w:rPr>
          <w:rFonts w:asciiTheme="minorHAnsi" w:eastAsiaTheme="minorEastAsia" w:hAnsiTheme="minorHAnsi" w:cs="Times New Roman"/>
        </w:rPr>
      </w:pPr>
      <w:r w:rsidRPr="007818D7">
        <w:rPr>
          <w:rFonts w:asciiTheme="minorHAnsi" w:eastAsiaTheme="minorEastAsia" w:hAnsiTheme="minorHAnsi" w:cs="Times New Roman"/>
        </w:rPr>
        <w:t>в границах поселения, городского округа, межселенной территории, в которых сведения о границах лесничест</w:t>
      </w:r>
      <w:r>
        <w:rPr>
          <w:rFonts w:asciiTheme="minorHAnsi" w:eastAsiaTheme="minorEastAsia" w:hAnsiTheme="minorHAnsi" w:cs="Times New Roman"/>
        </w:rPr>
        <w:t>в, лесопарков внесены в ЕГРН;</w:t>
      </w:r>
    </w:p>
    <w:p w:rsidR="00EB29D1" w:rsidRPr="007818D7" w:rsidRDefault="00EB29D1" w:rsidP="00EB29D1">
      <w:pPr>
        <w:pStyle w:val="ConsPlusNormal"/>
        <w:widowControl w:val="0"/>
        <w:numPr>
          <w:ilvl w:val="0"/>
          <w:numId w:val="4"/>
        </w:numPr>
        <w:adjustRightInd/>
        <w:spacing w:line="360" w:lineRule="auto"/>
        <w:ind w:left="-284" w:firstLine="709"/>
        <w:jc w:val="both"/>
        <w:rPr>
          <w:rFonts w:asciiTheme="minorHAnsi" w:hAnsiTheme="minorHAnsi" w:cs="Times New Roman"/>
        </w:rPr>
      </w:pPr>
      <w:r w:rsidRPr="007818D7">
        <w:rPr>
          <w:rFonts w:asciiTheme="minorHAnsi" w:eastAsiaTheme="minorEastAsia" w:hAnsiTheme="minorHAnsi" w:cs="Times New Roman"/>
        </w:rPr>
        <w:t xml:space="preserve">в границах поселения, городского округа, межселенной территории, в которых отсутствуют лесничества, лесопарки; </w:t>
      </w:r>
    </w:p>
    <w:p w:rsidR="00EB29D1" w:rsidRPr="007818D7" w:rsidRDefault="00EB29D1" w:rsidP="00EB29D1">
      <w:pPr>
        <w:pStyle w:val="ConsPlusNormal"/>
        <w:widowControl w:val="0"/>
        <w:numPr>
          <w:ilvl w:val="0"/>
          <w:numId w:val="4"/>
        </w:numPr>
        <w:adjustRightInd/>
        <w:spacing w:line="360" w:lineRule="auto"/>
        <w:ind w:left="-284" w:firstLine="709"/>
        <w:jc w:val="both"/>
        <w:rPr>
          <w:rFonts w:asciiTheme="minorHAnsi" w:hAnsiTheme="minorHAnsi" w:cs="Times New Roman"/>
        </w:rPr>
      </w:pPr>
      <w:r w:rsidRPr="007818D7">
        <w:rPr>
          <w:rFonts w:asciiTheme="minorHAnsi" w:eastAsiaTheme="minorEastAsia" w:hAnsiTheme="minorHAnsi" w:cs="Times New Roman"/>
        </w:rPr>
        <w:t xml:space="preserve">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не является смежной с лесничеством</w:t>
      </w:r>
      <w:r>
        <w:rPr>
          <w:rFonts w:asciiTheme="minorHAnsi" w:eastAsiaTheme="minorEastAsia" w:hAnsiTheme="minorHAnsi" w:cs="Times New Roman"/>
        </w:rPr>
        <w:t xml:space="preserve"> или</w:t>
      </w:r>
      <w:r w:rsidRPr="007818D7">
        <w:rPr>
          <w:rFonts w:asciiTheme="minorHAnsi" w:eastAsiaTheme="minorEastAsia" w:hAnsiTheme="minorHAnsi" w:cs="Times New Roman"/>
        </w:rPr>
        <w:t xml:space="preserve"> лесопарком</w:t>
      </w:r>
      <w:r>
        <w:rPr>
          <w:rFonts w:asciiTheme="minorHAnsi" w:eastAsiaTheme="minorEastAsia" w:hAnsiTheme="minorHAnsi" w:cs="Times New Roman"/>
        </w:rPr>
        <w:t>,</w:t>
      </w:r>
      <w:r w:rsidRPr="007818D7">
        <w:rPr>
          <w:rFonts w:asciiTheme="minorHAnsi" w:eastAsiaTheme="minorEastAsia" w:hAnsiTheme="minorHAnsi" w:cs="Times New Roman"/>
        </w:rPr>
        <w:t xml:space="preserve"> разрешенное использование земельных участков в пределах которой не связано с использованием лесов.</w:t>
      </w:r>
    </w:p>
    <w:p w:rsidR="00EB29D1" w:rsidRPr="007818D7" w:rsidRDefault="00EB29D1" w:rsidP="00EB29D1">
      <w:pPr>
        <w:pStyle w:val="ConsPlusNormal"/>
        <w:spacing w:line="360" w:lineRule="auto"/>
        <w:ind w:left="-284" w:firstLine="709"/>
        <w:jc w:val="both"/>
        <w:rPr>
          <w:rFonts w:asciiTheme="minorHAnsi" w:hAnsiTheme="minorHAnsi" w:cs="Times New Roman"/>
        </w:rPr>
      </w:pPr>
      <w:r w:rsidRPr="007818D7">
        <w:rPr>
          <w:rFonts w:asciiTheme="minorHAnsi" w:eastAsiaTheme="minorEastAsia" w:hAnsiTheme="minorHAnsi" w:cs="Times New Roman"/>
        </w:rPr>
        <w:t xml:space="preserve">Во всех остальных случаях схему расположения земельного участка на кадастровом плане территории необходимо согласовать с Департаментом лесного хозяйства </w:t>
      </w:r>
      <w:r>
        <w:rPr>
          <w:rFonts w:asciiTheme="minorHAnsi" w:eastAsiaTheme="minorEastAsia" w:hAnsiTheme="minorHAnsi" w:cs="Times New Roman"/>
        </w:rPr>
        <w:t>региона</w:t>
      </w:r>
      <w:r w:rsidRPr="007818D7">
        <w:rPr>
          <w:rFonts w:asciiTheme="minorHAnsi" w:hAnsiTheme="minorHAnsi" w:cs="Times New Roman"/>
        </w:rPr>
        <w:t>.</w:t>
      </w:r>
    </w:p>
    <w:p w:rsidR="00EB29D1" w:rsidRDefault="00EB29D1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D82973" w:rsidRPr="00EB29D1" w:rsidRDefault="00EB29D1" w:rsidP="00EB29D1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EB29D1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7006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7006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7006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32BA4D56"/>
    <w:multiLevelType w:val="hybridMultilevel"/>
    <w:tmpl w:val="B09CFE2A"/>
    <w:lvl w:ilvl="0" w:tplc="C03A2C44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70060"/>
    <w:rsid w:val="00B94D63"/>
    <w:rsid w:val="00CB2D01"/>
    <w:rsid w:val="00D82973"/>
    <w:rsid w:val="00E05B96"/>
    <w:rsid w:val="00EB29D1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FE85F-8808-4EF7-892C-2F055E3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2017-11-24T02:22:00Z</dcterms:modified>
</cp:coreProperties>
</file>