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3F" w:rsidRPr="0007293F" w:rsidRDefault="0007293F" w:rsidP="00072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93F">
        <w:rPr>
          <w:rFonts w:ascii="Times New Roman" w:hAnsi="Times New Roman" w:cs="Times New Roman"/>
          <w:color w:val="000000"/>
          <w:sz w:val="28"/>
          <w:szCs w:val="28"/>
        </w:rPr>
        <w:t xml:space="preserve">Уголовная ответственность </w:t>
      </w:r>
      <w:r w:rsidR="00357F8E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07293F">
        <w:rPr>
          <w:rFonts w:ascii="Times New Roman" w:hAnsi="Times New Roman" w:cs="Times New Roman"/>
          <w:color w:val="000000"/>
          <w:sz w:val="28"/>
          <w:szCs w:val="28"/>
        </w:rPr>
        <w:t>публичные призывы к осуществлению террористической деятельности или публичное оправдание терроризма</w:t>
      </w:r>
    </w:p>
    <w:p w:rsidR="003F7CE0" w:rsidRDefault="003F7CE0" w:rsidP="0007293F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93F" w:rsidRPr="00102AED" w:rsidRDefault="00B96D26" w:rsidP="00102AE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>Статья 205.2</w:t>
      </w:r>
      <w:r w:rsidR="0007293F"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устанавливает уголовную ответственность за п</w:t>
      </w:r>
      <w:r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>убличные призывы к осуществлению террористической деятельности или публичное оправдание терроризма</w:t>
      </w:r>
      <w:r w:rsidR="0007293F"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6D26" w:rsidRPr="00102AED" w:rsidRDefault="00102AED" w:rsidP="00102AE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 указал, что п</w:t>
      </w:r>
      <w:r w:rsidR="00B96D26"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>убличные призывы к осуществлению террористической деятельности или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убличное оправдание терроризма, </w:t>
      </w:r>
      <w:r w:rsidR="00B96D26"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>наказываются штрафом в размере до пятисот тысяч рублей либо в размере заработной платы или иного дохода осужденного за период до трех лет, либо принудительными работами на срок до четырех лет, либо лишением свободы на срок от двух до пяти лет.</w:t>
      </w:r>
      <w:proofErr w:type="gramEnd"/>
    </w:p>
    <w:p w:rsidR="00B96D26" w:rsidRPr="00102AED" w:rsidRDefault="00B96D26" w:rsidP="00102AE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>Те же деяния, совершенные с использование</w:t>
      </w:r>
      <w:r w:rsidR="00102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средств массовой информации, </w:t>
      </w:r>
      <w:r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>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</w:t>
      </w:r>
      <w:proofErr w:type="gramEnd"/>
      <w:r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такового,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лет.</w:t>
      </w:r>
    </w:p>
    <w:p w:rsidR="00B96D26" w:rsidRDefault="0007293F" w:rsidP="00102AED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>Из примечания к ст. 205</w:t>
      </w:r>
      <w:r w:rsidR="00B96D26"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>2 УК РФ следует, что в</w:t>
      </w:r>
      <w:r w:rsidR="00B96D26" w:rsidRPr="00102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статье под публичным оправданием терроризма понимается публичное заявление о признании идеологии и практики терроризма правильными, нуждающимися в поддержке и подражании.</w:t>
      </w:r>
    </w:p>
    <w:p w:rsidR="0059456C" w:rsidRDefault="0059456C" w:rsidP="00594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56C" w:rsidRDefault="0059456C" w:rsidP="0059456C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</w:t>
      </w:r>
    </w:p>
    <w:p w:rsidR="0059456C" w:rsidRDefault="0059456C" w:rsidP="005945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Новосибирского района</w:t>
      </w:r>
    </w:p>
    <w:p w:rsidR="0059456C" w:rsidRPr="00102AED" w:rsidRDefault="0059456C" w:rsidP="00594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советник юстиции                                      (подпись)                             Е.Г.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Дуденко</w:t>
      </w:r>
      <w:proofErr w:type="spellEnd"/>
    </w:p>
    <w:p w:rsidR="009D115C" w:rsidRPr="00102AED" w:rsidRDefault="009D115C" w:rsidP="00102AED">
      <w:pPr>
        <w:jc w:val="both"/>
        <w:rPr>
          <w:color w:val="000000" w:themeColor="text1"/>
        </w:rPr>
      </w:pPr>
    </w:p>
    <w:sectPr w:rsidR="009D115C" w:rsidRPr="00102AED" w:rsidSect="000729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6D26"/>
    <w:rsid w:val="0007293F"/>
    <w:rsid w:val="00102AED"/>
    <w:rsid w:val="003324C9"/>
    <w:rsid w:val="00357F8E"/>
    <w:rsid w:val="003F7CE0"/>
    <w:rsid w:val="0059456C"/>
    <w:rsid w:val="005F3B07"/>
    <w:rsid w:val="008E381C"/>
    <w:rsid w:val="009D115C"/>
    <w:rsid w:val="00B96D26"/>
    <w:rsid w:val="00C4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Company>Hewlett-Packard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2015-07-05T06:04:00Z</dcterms:created>
  <dcterms:modified xsi:type="dcterms:W3CDTF">2015-07-05T10:14:00Z</dcterms:modified>
</cp:coreProperties>
</file>