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84848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Гражданский</w:t>
      </w:r>
      <w:r w:rsidRPr="006C38C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ист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ец</w:t>
      </w:r>
      <w:r w:rsidRPr="006C38C4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в уголовном судопроизводстве</w:t>
      </w:r>
    </w:p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color w:val="848484"/>
          <w:sz w:val="28"/>
          <w:szCs w:val="28"/>
          <w:lang w:eastAsia="ru-RU"/>
        </w:rPr>
      </w:pPr>
    </w:p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color w:val="848484"/>
          <w:sz w:val="28"/>
          <w:szCs w:val="28"/>
          <w:lang w:eastAsia="ru-RU"/>
        </w:rPr>
      </w:pPr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со статьей 44 УПК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Решение о признании гражданским истцом оформляется определением суда или постановлением судьи, следователя, дознавателя. Гражданский истец может предъявить гражданский иск и для имущественной компенсации морального вреда.</w:t>
      </w:r>
    </w:p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color w:val="848484"/>
          <w:sz w:val="28"/>
          <w:szCs w:val="28"/>
          <w:lang w:eastAsia="ru-RU"/>
        </w:rPr>
      </w:pPr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При предъявлении гражданского иска гражданский истец освобождается от уплаты государственной пошлины.</w:t>
      </w:r>
    </w:p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color w:val="848484"/>
          <w:sz w:val="28"/>
          <w:szCs w:val="28"/>
          <w:lang w:eastAsia="ru-RU"/>
        </w:rPr>
      </w:pPr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 1 ст. 54 УПК РФ в качестве гражданского ответчика в уголовном деле может быть привлечено физическое или юридическое лицо в случаях, когда оно в соответствии с Гражданским </w:t>
      </w:r>
      <w:hyperlink r:id="rId5" w:history="1">
        <w:r w:rsidRPr="006C38C4">
          <w:rPr>
            <w:rFonts w:ascii="Times New Roman" w:hAnsi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 РФ несет ответственность за вред, причиненный преступлением.</w:t>
      </w:r>
    </w:p>
    <w:p w:rsidR="00DA58C9" w:rsidRDefault="00DA58C9" w:rsidP="006C38C4">
      <w:pPr>
        <w:pBdr>
          <w:bottom w:val="single" w:sz="6" w:space="6" w:color="D6D6D6"/>
        </w:pBd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Гражданский иск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 </w:t>
      </w:r>
      <w:hyperlink r:id="rId6" w:history="1">
        <w:r w:rsidRPr="006C38C4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6C38C4">
        <w:rPr>
          <w:rFonts w:ascii="Times New Roman" w:hAnsi="Times New Roman"/>
          <w:color w:val="000000"/>
          <w:sz w:val="28"/>
          <w:szCs w:val="28"/>
          <w:lang w:eastAsia="ru-RU"/>
        </w:rPr>
        <w:t>, лиц, которые по иным причинам не могут сами защищать свои права и законные интересы, может быть предъявлен их законными представителями или прокурором, а в защиту интересов государства - прокурором.</w:t>
      </w:r>
    </w:p>
    <w:p w:rsidR="00DA58C9" w:rsidRDefault="00DA58C9" w:rsidP="00437C07">
      <w:pPr>
        <w:pBdr>
          <w:bottom w:val="single" w:sz="6" w:space="6" w:color="D6D6D6"/>
        </w:pBd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58C9" w:rsidRDefault="00DA58C9" w:rsidP="00437C07">
      <w:pPr>
        <w:pBdr>
          <w:bottom w:val="single" w:sz="6" w:space="6" w:color="D6D6D6"/>
        </w:pBd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DA58C9" w:rsidRDefault="00DA58C9" w:rsidP="004802F1">
      <w:pPr>
        <w:pBdr>
          <w:bottom w:val="single" w:sz="6" w:space="6" w:color="D6D6D6"/>
        </w:pBd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DA58C9" w:rsidRDefault="00DA58C9" w:rsidP="004802F1">
      <w:pPr>
        <w:pBdr>
          <w:bottom w:val="single" w:sz="6" w:space="6" w:color="D6D6D6"/>
        </w:pBd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  (подпись)                               Е.Г. Дуденко</w:t>
      </w:r>
    </w:p>
    <w:sectPr w:rsidR="00DA58C9" w:rsidSect="006C38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741"/>
    <w:multiLevelType w:val="multilevel"/>
    <w:tmpl w:val="C8CA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88D"/>
    <w:rsid w:val="0018371E"/>
    <w:rsid w:val="001924DF"/>
    <w:rsid w:val="0022725B"/>
    <w:rsid w:val="002F0B9F"/>
    <w:rsid w:val="00437C07"/>
    <w:rsid w:val="00441D27"/>
    <w:rsid w:val="004802F1"/>
    <w:rsid w:val="004F1370"/>
    <w:rsid w:val="005E3F0D"/>
    <w:rsid w:val="006C38C4"/>
    <w:rsid w:val="00B94AAC"/>
    <w:rsid w:val="00BE3F85"/>
    <w:rsid w:val="00DA58C9"/>
    <w:rsid w:val="00F5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588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F5588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5588D"/>
    <w:rPr>
      <w:rFonts w:cs="Times New Roman"/>
    </w:rPr>
  </w:style>
  <w:style w:type="paragraph" w:styleId="NormalWeb">
    <w:name w:val="Normal (Web)"/>
    <w:basedOn w:val="Normal"/>
    <w:uiPriority w:val="99"/>
    <w:semiHidden/>
    <w:rsid w:val="00F55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1495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2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1661DEF5FB86CF20B3FAA83EB19F8C87E36DCD9146D29B1C7E6D97C5F6D308EE296630CDC8ED6g4pCL" TargetMode="External"/><Relationship Id="rId5" Type="http://schemas.openxmlformats.org/officeDocument/2006/relationships/hyperlink" Target="consultantplus://offline/ref=332081CA5B9EE6818A9E65E0102D09CB19DB80156CCCCE675C066C3703f8O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273</Words>
  <Characters>1559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8</cp:revision>
  <dcterms:created xsi:type="dcterms:W3CDTF">2015-07-18T10:49:00Z</dcterms:created>
  <dcterms:modified xsi:type="dcterms:W3CDTF">2015-07-22T08:38:00Z</dcterms:modified>
</cp:coreProperties>
</file>