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Восстановление трудовых прав </w:t>
      </w:r>
      <w:r w:rsidRPr="00D040D5">
        <w:rPr>
          <w:rStyle w:val="Strong"/>
          <w:b w:val="0"/>
          <w:color w:val="000000"/>
          <w:sz w:val="28"/>
          <w:szCs w:val="28"/>
        </w:rPr>
        <w:t>суд</w:t>
      </w:r>
      <w:r>
        <w:rPr>
          <w:rStyle w:val="Strong"/>
          <w:b w:val="0"/>
          <w:color w:val="000000"/>
          <w:sz w:val="28"/>
          <w:szCs w:val="28"/>
        </w:rPr>
        <w:t>ом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14B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040D5">
        <w:rPr>
          <w:color w:val="000000"/>
          <w:sz w:val="28"/>
          <w:szCs w:val="28"/>
        </w:rPr>
        <w:t>ытекающие из трудовых отношений</w:t>
      </w:r>
      <w:r>
        <w:rPr>
          <w:color w:val="000000"/>
          <w:sz w:val="28"/>
          <w:szCs w:val="28"/>
        </w:rPr>
        <w:t xml:space="preserve"> споры </w:t>
      </w:r>
      <w:r w:rsidRPr="00D040D5">
        <w:rPr>
          <w:color w:val="000000"/>
          <w:sz w:val="28"/>
          <w:szCs w:val="28"/>
        </w:rPr>
        <w:t>рассматриваются в судах общей юрисдикции.</w:t>
      </w:r>
      <w:r>
        <w:rPr>
          <w:color w:val="000000"/>
          <w:sz w:val="28"/>
          <w:szCs w:val="28"/>
        </w:rPr>
        <w:t xml:space="preserve"> </w:t>
      </w:r>
    </w:p>
    <w:p w:rsidR="0001214B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Работник имеет право обратиться в суд за разрешением трудового спора в течение трех месяцев со дня, когда он узнал или должен был узнать о нарушении своего права, а по спорам об увольнении – в течение одного месяца со дня вручения ему копии приказа об увольнении либо со дня выдачи трудовой книжки (ст. 392 ТК РФ).</w:t>
      </w:r>
    </w:p>
    <w:p w:rsidR="0001214B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Пропуск срока не является основанием для отказа в принятии искового заявления</w:t>
      </w:r>
      <w:r>
        <w:rPr>
          <w:color w:val="000000"/>
          <w:sz w:val="28"/>
          <w:szCs w:val="28"/>
        </w:rPr>
        <w:t xml:space="preserve">. 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040D5">
        <w:rPr>
          <w:color w:val="000000"/>
          <w:sz w:val="28"/>
          <w:szCs w:val="28"/>
        </w:rPr>
        <w:t xml:space="preserve"> случае пропуска срока по уважительным причинам, он может быть восстановлен судом (ст. 392 ТК РФ, ст. 112 ГПК РФ). В качестве уважительных причин пропуска срока обращения в суд могут расцениваться обстоятельства, препятствовавшие данному работнику своевременно обратиться в суд за разрешением трудовог</w:t>
      </w:r>
      <w:r>
        <w:rPr>
          <w:color w:val="000000"/>
          <w:sz w:val="28"/>
          <w:szCs w:val="28"/>
        </w:rPr>
        <w:t>о спора (например, болезнь, нахождение в командировке</w:t>
      </w:r>
      <w:r w:rsidRPr="00D040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т.д.</w:t>
      </w:r>
      <w:r w:rsidRPr="00D040D5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</w:t>
      </w:r>
      <w:r w:rsidRPr="00D040D5">
        <w:rPr>
          <w:color w:val="000000"/>
          <w:sz w:val="28"/>
          <w:szCs w:val="28"/>
        </w:rPr>
        <w:t xml:space="preserve">Обращение в государственную инспекцию труда или в прокуратуру не рассматриваются как уважительные причины для пропуска срока на обращение в суд. Если срок на обращение в суд пропущен по уважительной причине, </w:t>
      </w:r>
      <w:r>
        <w:rPr>
          <w:color w:val="000000"/>
          <w:sz w:val="28"/>
          <w:szCs w:val="28"/>
        </w:rPr>
        <w:t xml:space="preserve">то следует </w:t>
      </w:r>
      <w:r w:rsidRPr="00D040D5">
        <w:rPr>
          <w:color w:val="000000"/>
          <w:sz w:val="28"/>
          <w:szCs w:val="28"/>
        </w:rPr>
        <w:t>заранее представить в суд заявление о восстановлении пропущенного срока, а также доказательства, подтверждающие уважительность причин пропуска</w:t>
      </w:r>
      <w:r>
        <w:rPr>
          <w:color w:val="000000"/>
          <w:sz w:val="28"/>
          <w:szCs w:val="28"/>
        </w:rPr>
        <w:t xml:space="preserve"> срока</w:t>
      </w:r>
      <w:r w:rsidRPr="00D040D5">
        <w:rPr>
          <w:color w:val="000000"/>
          <w:sz w:val="28"/>
          <w:szCs w:val="28"/>
        </w:rPr>
        <w:t>. </w:t>
      </w:r>
    </w:p>
    <w:p w:rsidR="0001214B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D040D5">
        <w:rPr>
          <w:color w:val="000000"/>
          <w:sz w:val="28"/>
          <w:szCs w:val="28"/>
        </w:rPr>
        <w:t>ражданские дела по трудовым спорам подведомственны районным (городским) судам.  </w:t>
      </w:r>
    </w:p>
    <w:p w:rsidR="0001214B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В соответствии с п. 1 ч. 1 ст. 23 ГПК РФ дела о выдаче судебного приказа рассматриваются мировым судьей. Таким образом, с заявлением о выдаче судебного приказа по начисленной, но не выплаченной заработной плате следует обращаться к мировому судье.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D040D5">
        <w:rPr>
          <w:color w:val="000000"/>
          <w:sz w:val="28"/>
          <w:szCs w:val="28"/>
        </w:rPr>
        <w:t>ск предъявляется в суд по месту жительства ответчика. Иск к организации предъявляется в суд по месту нахождения организации, которое определяется местом ее государственной регистрации. </w:t>
      </w:r>
      <w:r>
        <w:rPr>
          <w:color w:val="000000"/>
          <w:sz w:val="28"/>
          <w:szCs w:val="28"/>
        </w:rPr>
        <w:t xml:space="preserve"> И</w:t>
      </w:r>
      <w:r w:rsidRPr="00D040D5">
        <w:rPr>
          <w:color w:val="000000"/>
          <w:sz w:val="28"/>
          <w:szCs w:val="28"/>
        </w:rPr>
        <w:t>ск к организации, вытекающий из деятельности ее филиала или представительства, может быть предъявлен также в суд по месту нахождения ее филиала или представительства (ч. 2 ст. 29 ГПК РФ). То есть, работник, работавший в филиале или представительстве юридического лица, сам выбирает, в какой суд ему обращаться – в районный (городской) суд по месту нахождения главной организации или в районный (городской) суд по месту нахождения филиала (представительства).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Возбуждение дела в суде происходит путем подачи искового заявления в суд. Исковое заявление должно отвечать определенным требованиям, установленным законом, их несоблюдение приведет к тому, что заявление будет оставлено без рассмотрения или возвращено истцу.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В исковом заявлении должны быть указаны (ст. 131 ГПК РФ):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1) наименование суда, в который подается заявление;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2) наименование истца, его место жительства или, если истцом является организация, ее место нахождения, а также наименование представителя и его адрес, если заявление подается представителем;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3) наименование ответчика, его место жительства или, если ответчиком является организация, ее место нахождения;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4) в чем заключается нарушение либо угроза нарушения прав, свобод или законных интересов истца и его требования;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5) обстоятельства, на которых истец основывает свои требования, и доказательства, подтверждающие эти обстоятельства;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6) расчет взыскиваемых или оспариваемых денежных сумм;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7) сведения о соблюдении досудебного порядка обращения к ответчику, если это установлено федеральным законом или предусмотрено договором сторон;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8) перечень прилагаемых к заявлению документов.</w:t>
      </w:r>
    </w:p>
    <w:p w:rsidR="0001214B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В заявлении могут</w:t>
      </w:r>
      <w:r>
        <w:rPr>
          <w:color w:val="000000"/>
          <w:sz w:val="28"/>
          <w:szCs w:val="28"/>
        </w:rPr>
        <w:t xml:space="preserve"> быть указаны номера телефонов</w:t>
      </w:r>
      <w:r w:rsidRPr="00D040D5">
        <w:rPr>
          <w:color w:val="000000"/>
          <w:sz w:val="28"/>
          <w:szCs w:val="28"/>
        </w:rPr>
        <w:t xml:space="preserve">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 При составлении искового заявления, следует </w:t>
      </w:r>
      <w:r>
        <w:rPr>
          <w:color w:val="000000"/>
          <w:sz w:val="28"/>
          <w:szCs w:val="28"/>
        </w:rPr>
        <w:t>очень подробно</w:t>
      </w:r>
      <w:r w:rsidRPr="00D040D5">
        <w:rPr>
          <w:color w:val="000000"/>
          <w:sz w:val="28"/>
          <w:szCs w:val="28"/>
        </w:rPr>
        <w:t xml:space="preserve"> описать фактические обстоятельства, а также в чем заключается нарушение трудовых прав. Кроме того, следует указать, какими статьям Трудового кодекса РФ либо иного законодательства противоречат действия работодателя.</w:t>
      </w:r>
    </w:p>
    <w:p w:rsidR="0001214B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В случае, если на момент обращения в суд отсутствуют доказательства, подтверждающие изложенные в исковом заявлении обстоятельства, в этой связи истец вправе заявить в иске ходатайство об истребовании судо</w:t>
      </w:r>
      <w:r>
        <w:rPr>
          <w:color w:val="000000"/>
          <w:sz w:val="28"/>
          <w:szCs w:val="28"/>
        </w:rPr>
        <w:t>м данных доказательств, указав,</w:t>
      </w:r>
      <w:r w:rsidRPr="00D040D5">
        <w:rPr>
          <w:color w:val="000000"/>
          <w:sz w:val="28"/>
          <w:szCs w:val="28"/>
        </w:rPr>
        <w:t xml:space="preserve"> почему истец не имеет возможности представить доказательство самостоятельно.</w:t>
      </w:r>
    </w:p>
    <w:p w:rsidR="0001214B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Имеющиеся у истца</w:t>
      </w:r>
      <w:r w:rsidRPr="00D040D5">
        <w:rPr>
          <w:color w:val="000000"/>
          <w:sz w:val="28"/>
          <w:szCs w:val="28"/>
        </w:rPr>
        <w:t xml:space="preserve"> документы </w:t>
      </w:r>
      <w:r>
        <w:rPr>
          <w:color w:val="000000"/>
          <w:sz w:val="28"/>
          <w:szCs w:val="28"/>
        </w:rPr>
        <w:t>необходимо</w:t>
      </w:r>
      <w:r w:rsidRPr="00D040D5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риложить к исковому заявлению. 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 xml:space="preserve">В конце искового заявления </w:t>
      </w:r>
      <w:r>
        <w:rPr>
          <w:color w:val="000000"/>
          <w:sz w:val="28"/>
          <w:szCs w:val="28"/>
        </w:rPr>
        <w:t>формулируются</w:t>
      </w:r>
      <w:r w:rsidRPr="00D040D5">
        <w:rPr>
          <w:color w:val="000000"/>
          <w:sz w:val="28"/>
          <w:szCs w:val="28"/>
        </w:rPr>
        <w:t xml:space="preserve"> требования. </w:t>
      </w:r>
    </w:p>
    <w:p w:rsidR="0001214B" w:rsidRPr="00D040D5" w:rsidRDefault="0001214B" w:rsidP="002C286A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Требования могут заключаться в следующем:</w:t>
      </w:r>
    </w:p>
    <w:p w:rsidR="0001214B" w:rsidRPr="00D040D5" w:rsidRDefault="0001214B" w:rsidP="00081FA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- признанию судом нарушений трудовых прав, признанию незаконными определенных действий или решений работодателя (например, признать незаконным приказ о переводе на другую работу, признать незаконным изменение существенных условий трудового договора);</w:t>
      </w:r>
    </w:p>
    <w:p w:rsidR="0001214B" w:rsidRPr="00D040D5" w:rsidRDefault="0001214B" w:rsidP="00081FA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- обязанию работодателя совершить определенные действия, направленные на восстановление нарушенных прав (например, восстановить на работе, установить прежние условия труда, предоставить отпуск); 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- просьбе о взыскании определенных сумм (взыскать заработную плату за время вынужденного прогула, компенсацию морального вреда, разницу в заработной плате и др.). 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Иск</w:t>
      </w:r>
      <w:r>
        <w:rPr>
          <w:color w:val="000000"/>
          <w:sz w:val="28"/>
          <w:szCs w:val="28"/>
        </w:rPr>
        <w:t>овое завление</w:t>
      </w:r>
      <w:r w:rsidRPr="00D040D5">
        <w:rPr>
          <w:color w:val="000000"/>
          <w:sz w:val="28"/>
          <w:szCs w:val="28"/>
        </w:rPr>
        <w:t xml:space="preserve"> необходимо подписать лично. В случае подписания иска представителем истца к иску требуется приложить доверенность.</w:t>
      </w:r>
    </w:p>
    <w:p w:rsidR="0001214B" w:rsidRPr="00D040D5" w:rsidRDefault="0001214B" w:rsidP="00D040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Что приложить к исковому заявлению?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 xml:space="preserve">К исковому заявлению </w:t>
      </w:r>
      <w:r>
        <w:rPr>
          <w:color w:val="000000"/>
          <w:sz w:val="28"/>
          <w:szCs w:val="28"/>
        </w:rPr>
        <w:t xml:space="preserve">необходимо </w:t>
      </w:r>
      <w:r w:rsidRPr="00D040D5">
        <w:rPr>
          <w:color w:val="000000"/>
          <w:sz w:val="28"/>
          <w:szCs w:val="28"/>
        </w:rPr>
        <w:t>прил</w:t>
      </w:r>
      <w:r>
        <w:rPr>
          <w:color w:val="000000"/>
          <w:sz w:val="28"/>
          <w:szCs w:val="28"/>
        </w:rPr>
        <w:t>ожить следующие документы</w:t>
      </w:r>
      <w:r w:rsidRPr="00D040D5">
        <w:rPr>
          <w:color w:val="000000"/>
          <w:sz w:val="28"/>
          <w:szCs w:val="28"/>
        </w:rPr>
        <w:t xml:space="preserve"> (ст.132 ГПК РФ): 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- его копии в соответствии с количеством ответчиков и третьих лиц;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- доверенность или иной документ, удостоверяющие полномочия представителя истца; 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- документы, подтверждающие обстоятельства, на которых истец основывает свои требования, копии этих документов для ответчиков и третьих лиц, если копии у них отсутствуют;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- текст опубликованного нормативного правового акта в случае его оспаривания;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- доказательство, подтверждающее выполнение обязательного досудебного порядка урегулирования спора, если такой порядок предусмотрен федеральным законом или договором;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- расчет взыскиваемой или оспариваемой денежной суммы, подписанный истцом, его представителем, с копиями в соответствии с количеством ответчиков и третьих лиц.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D040D5">
        <w:rPr>
          <w:color w:val="000000"/>
          <w:sz w:val="28"/>
          <w:szCs w:val="28"/>
        </w:rPr>
        <w:t xml:space="preserve">стцы </w:t>
      </w:r>
      <w:r>
        <w:rPr>
          <w:color w:val="000000"/>
          <w:sz w:val="28"/>
          <w:szCs w:val="28"/>
        </w:rPr>
        <w:t>п</w:t>
      </w:r>
      <w:r w:rsidRPr="00D040D5">
        <w:rPr>
          <w:color w:val="000000"/>
          <w:sz w:val="28"/>
          <w:szCs w:val="28"/>
        </w:rPr>
        <w:t>о трудовым спорам освобождены от судебных расходов, в том числе от уплаты госпошлины.</w:t>
      </w:r>
    </w:p>
    <w:p w:rsidR="0001214B" w:rsidRPr="00D040D5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Расчет взыскиваемых с работодателя сумм, указывается в тексте заявления или в приложении к заявлению. В случае если истец не располагает точными сведениями о том, какие суммы обязан выплатить ему работодатель, то прилагается примерный расчет, который возможно уточнить впоследствии, представив суду уточненный расчет исковых требований.</w:t>
      </w:r>
    </w:p>
    <w:p w:rsidR="0001214B" w:rsidRDefault="0001214B" w:rsidP="00A511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040D5">
        <w:rPr>
          <w:color w:val="000000"/>
          <w:sz w:val="28"/>
          <w:szCs w:val="28"/>
        </w:rPr>
        <w:t>Исковое заявление можно направить по почте либо подать непосредственно в суд. В течение пяти дней со дня поступления оно принимается к производству суда (ст. 135 ГПК РФ).</w:t>
      </w:r>
    </w:p>
    <w:p w:rsidR="0001214B" w:rsidRDefault="0001214B" w:rsidP="005448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14B" w:rsidRDefault="0001214B" w:rsidP="0054486A">
      <w:pPr>
        <w:pBdr>
          <w:bottom w:val="single" w:sz="2" w:space="31" w:color="D6DBDF"/>
        </w:pBdr>
        <w:tabs>
          <w:tab w:val="left" w:pos="3488"/>
        </w:tabs>
        <w:spacing w:after="0" w:line="240" w:lineRule="exact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01214B" w:rsidRDefault="0001214B" w:rsidP="0054486A">
      <w:pPr>
        <w:pBdr>
          <w:bottom w:val="single" w:sz="2" w:space="31" w:color="D6DBDF"/>
        </w:pBdr>
        <w:tabs>
          <w:tab w:val="left" w:pos="3488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Новосибирского района</w:t>
      </w:r>
    </w:p>
    <w:p w:rsidR="0001214B" w:rsidRDefault="0001214B" w:rsidP="0054486A">
      <w:pPr>
        <w:pBdr>
          <w:bottom w:val="single" w:sz="2" w:space="31" w:color="D6DBDF"/>
        </w:pBdr>
        <w:tabs>
          <w:tab w:val="left" w:pos="3488"/>
        </w:tabs>
        <w:spacing w:after="0" w:line="36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советник юстиции                                                                               Е.Г. Дуденко</w:t>
      </w:r>
    </w:p>
    <w:sectPr w:rsidR="0001214B" w:rsidSect="00CD58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C64"/>
    <w:rsid w:val="0001214B"/>
    <w:rsid w:val="00057BEB"/>
    <w:rsid w:val="00081FA4"/>
    <w:rsid w:val="002C286A"/>
    <w:rsid w:val="0042621C"/>
    <w:rsid w:val="00454B8A"/>
    <w:rsid w:val="004F01FE"/>
    <w:rsid w:val="004F1370"/>
    <w:rsid w:val="0054486A"/>
    <w:rsid w:val="00574414"/>
    <w:rsid w:val="005959D2"/>
    <w:rsid w:val="007938C3"/>
    <w:rsid w:val="00A51183"/>
    <w:rsid w:val="00AE247D"/>
    <w:rsid w:val="00B94AAC"/>
    <w:rsid w:val="00CD5802"/>
    <w:rsid w:val="00D040D5"/>
    <w:rsid w:val="00D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C1C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C1C6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997</Words>
  <Characters>5686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БелокрыловАВ</cp:lastModifiedBy>
  <cp:revision>10</cp:revision>
  <dcterms:created xsi:type="dcterms:W3CDTF">2015-07-18T13:00:00Z</dcterms:created>
  <dcterms:modified xsi:type="dcterms:W3CDTF">2015-07-22T08:38:00Z</dcterms:modified>
</cp:coreProperties>
</file>